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9C33" w14:textId="77777777" w:rsidR="00D9232C" w:rsidRPr="008A79D0" w:rsidRDefault="00D9232C" w:rsidP="00D9232C">
      <w:pPr>
        <w:jc w:val="both"/>
        <w:rPr>
          <w:rFonts w:cs="Times New Roman"/>
          <w:b/>
          <w:szCs w:val="24"/>
        </w:rPr>
      </w:pPr>
      <w:r w:rsidRPr="008A79D0">
        <w:rPr>
          <w:rFonts w:cs="Times New Roman"/>
          <w:szCs w:val="24"/>
        </w:rPr>
        <w:tab/>
      </w:r>
      <w:bookmarkStart w:id="0" w:name="_Hlk96513752"/>
      <w:r w:rsidR="008A79D0" w:rsidRPr="008A79D0">
        <w:rPr>
          <w:rFonts w:cs="Times New Roman"/>
          <w:szCs w:val="24"/>
        </w:rPr>
        <w:t>Na temelju članka 4</w:t>
      </w:r>
      <w:r w:rsidR="007F2FA7">
        <w:rPr>
          <w:rFonts w:cs="Times New Roman"/>
          <w:szCs w:val="24"/>
        </w:rPr>
        <w:t>2. Statuta Dječjeg vrtića Grozdić</w:t>
      </w:r>
      <w:r w:rsidR="008A79D0" w:rsidRPr="008A79D0">
        <w:rPr>
          <w:rFonts w:cs="Times New Roman"/>
          <w:szCs w:val="24"/>
        </w:rPr>
        <w:t xml:space="preserve">, Upravno vijeće Dječjeg vrtića </w:t>
      </w:r>
      <w:r w:rsidR="007F2FA7">
        <w:rPr>
          <w:rFonts w:cs="Times New Roman"/>
          <w:szCs w:val="24"/>
        </w:rPr>
        <w:t>Grozdić</w:t>
      </w:r>
      <w:r w:rsidR="007B36E5">
        <w:rPr>
          <w:rFonts w:cs="Times New Roman"/>
          <w:szCs w:val="24"/>
        </w:rPr>
        <w:t xml:space="preserve"> na 1.</w:t>
      </w:r>
      <w:r w:rsidR="008A79D0" w:rsidRPr="008A79D0">
        <w:rPr>
          <w:rFonts w:cs="Times New Roman"/>
          <w:szCs w:val="24"/>
        </w:rPr>
        <w:t xml:space="preserve"> sje</w:t>
      </w:r>
      <w:r w:rsidR="007F2FA7">
        <w:rPr>
          <w:rFonts w:cs="Times New Roman"/>
          <w:szCs w:val="24"/>
        </w:rPr>
        <w:t xml:space="preserve">dnici održanoj dana </w:t>
      </w:r>
      <w:r w:rsidR="007B36E5">
        <w:rPr>
          <w:rFonts w:cs="Times New Roman"/>
          <w:szCs w:val="24"/>
        </w:rPr>
        <w:t>29. srpnja 2021.</w:t>
      </w:r>
      <w:r w:rsidR="008A79D0" w:rsidRPr="008A79D0">
        <w:rPr>
          <w:rFonts w:cs="Times New Roman"/>
          <w:szCs w:val="24"/>
        </w:rPr>
        <w:t xml:space="preserve"> godine, </w:t>
      </w:r>
      <w:r w:rsidR="007F2FA7">
        <w:rPr>
          <w:rFonts w:cs="Times New Roman"/>
          <w:szCs w:val="24"/>
        </w:rPr>
        <w:t>donosi:</w:t>
      </w:r>
    </w:p>
    <w:p w14:paraId="1E5B421F" w14:textId="77777777" w:rsidR="00A2590C" w:rsidRPr="008A79D0" w:rsidRDefault="00A2590C" w:rsidP="00D9232C">
      <w:pPr>
        <w:jc w:val="center"/>
        <w:rPr>
          <w:rFonts w:cs="Times New Roman"/>
          <w:b/>
          <w:szCs w:val="24"/>
        </w:rPr>
      </w:pPr>
    </w:p>
    <w:p w14:paraId="2E0460D3" w14:textId="77777777" w:rsidR="00B94F26" w:rsidRPr="008A79D0" w:rsidRDefault="00D9232C" w:rsidP="00D9232C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PRAVILNIK</w:t>
      </w:r>
      <w:r w:rsidR="00B94F26" w:rsidRPr="008A79D0">
        <w:rPr>
          <w:rFonts w:cs="Times New Roman"/>
          <w:b/>
          <w:szCs w:val="24"/>
        </w:rPr>
        <w:t xml:space="preserve"> </w:t>
      </w:r>
      <w:r w:rsidR="00FE165B" w:rsidRPr="008A79D0">
        <w:rPr>
          <w:rFonts w:cs="Times New Roman"/>
          <w:b/>
          <w:szCs w:val="24"/>
        </w:rPr>
        <w:t>O PLAĆAMA, NAKNADAMA PLAĆA</w:t>
      </w:r>
    </w:p>
    <w:p w14:paraId="79035604" w14:textId="77777777" w:rsidR="00FE165B" w:rsidRPr="008A79D0" w:rsidRDefault="00FE165B" w:rsidP="00D9232C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 I DRUGIM MATERIJALNIM PRAVIMA ZAPOSLENIKA </w:t>
      </w:r>
    </w:p>
    <w:p w14:paraId="1007CFB7" w14:textId="77777777" w:rsidR="00D9232C" w:rsidRPr="00E43856" w:rsidRDefault="003A5B8E" w:rsidP="00E4385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DJEČJEG VRTIĆA GROZDIĆ</w:t>
      </w:r>
    </w:p>
    <w:bookmarkEnd w:id="0"/>
    <w:p w14:paraId="16B8677D" w14:textId="77777777" w:rsidR="00A2590C" w:rsidRPr="008A79D0" w:rsidRDefault="00A2590C">
      <w:pPr>
        <w:rPr>
          <w:rFonts w:cs="Times New Roman"/>
          <w:szCs w:val="24"/>
        </w:rPr>
      </w:pPr>
    </w:p>
    <w:p w14:paraId="3B66EF3E" w14:textId="77777777" w:rsidR="00EE3AA0" w:rsidRPr="008A79D0" w:rsidRDefault="00EE3AA0" w:rsidP="00FB1E1E">
      <w:pPr>
        <w:pStyle w:val="Odlomakpopisa"/>
        <w:numPr>
          <w:ilvl w:val="0"/>
          <w:numId w:val="1"/>
        </w:numPr>
        <w:ind w:left="709" w:hanging="709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OPĆE ODREDBE </w:t>
      </w:r>
    </w:p>
    <w:p w14:paraId="76F4E647" w14:textId="77777777" w:rsidR="00EE3AA0" w:rsidRPr="008A79D0" w:rsidRDefault="00EE3AA0" w:rsidP="00EE3AA0">
      <w:pPr>
        <w:rPr>
          <w:rFonts w:cs="Times New Roman"/>
          <w:szCs w:val="24"/>
        </w:rPr>
      </w:pPr>
    </w:p>
    <w:p w14:paraId="2C3319F2" w14:textId="77777777" w:rsidR="00A939F9" w:rsidRPr="008A79D0" w:rsidRDefault="00EE3AA0" w:rsidP="00A939F9">
      <w:pPr>
        <w:jc w:val="center"/>
        <w:rPr>
          <w:rFonts w:cs="Times New Roman"/>
          <w:b/>
          <w:szCs w:val="24"/>
        </w:rPr>
      </w:pPr>
      <w:bookmarkStart w:id="1" w:name="_Hlk96513997"/>
      <w:r w:rsidRPr="008A79D0">
        <w:rPr>
          <w:rFonts w:cs="Times New Roman"/>
          <w:b/>
          <w:szCs w:val="24"/>
        </w:rPr>
        <w:t>Članak 1.</w:t>
      </w:r>
    </w:p>
    <w:p w14:paraId="3F771EF9" w14:textId="77777777" w:rsidR="00FB1E1E" w:rsidRPr="008A79D0" w:rsidRDefault="00B94F26" w:rsidP="00B94F26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Ovim Pravilnikom utvrđuju se: plaće, naknade plaća i druga materijalna prava zaposlenika </w:t>
      </w:r>
      <w:r w:rsidR="007F2FA7">
        <w:rPr>
          <w:rFonts w:cs="Times New Roman"/>
          <w:szCs w:val="24"/>
        </w:rPr>
        <w:t>Dječjeg vrtića Grozdić</w:t>
      </w:r>
      <w:r w:rsidRPr="008A79D0">
        <w:rPr>
          <w:rFonts w:cs="Times New Roman"/>
          <w:szCs w:val="24"/>
        </w:rPr>
        <w:t xml:space="preserve"> (u daljnjem tekstu: </w:t>
      </w:r>
      <w:r w:rsidR="008A79D0">
        <w:rPr>
          <w:rFonts w:cs="Times New Roman"/>
          <w:szCs w:val="24"/>
        </w:rPr>
        <w:t>Dječji vrtić</w:t>
      </w:r>
      <w:r w:rsidRPr="008A79D0">
        <w:rPr>
          <w:rFonts w:cs="Times New Roman"/>
          <w:szCs w:val="24"/>
        </w:rPr>
        <w:t xml:space="preserve">). </w:t>
      </w:r>
      <w:r w:rsidR="00FB1E1E" w:rsidRPr="008A79D0">
        <w:rPr>
          <w:rFonts w:cs="Times New Roman"/>
          <w:szCs w:val="24"/>
        </w:rPr>
        <w:t xml:space="preserve"> </w:t>
      </w:r>
    </w:p>
    <w:p w14:paraId="57EC09ED" w14:textId="77777777" w:rsidR="00B94F26" w:rsidRPr="008A79D0" w:rsidRDefault="00A2590C" w:rsidP="00A2590C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Pod pojmom zaposlenika u smislu ovog Pravilnika </w:t>
      </w:r>
      <w:r w:rsidR="007F2FA7">
        <w:rPr>
          <w:rFonts w:cs="Times New Roman"/>
          <w:szCs w:val="24"/>
        </w:rPr>
        <w:t xml:space="preserve">podrazumijevaju se zaposlenici </w:t>
      </w:r>
      <w:r w:rsidR="008A79D0">
        <w:rPr>
          <w:rFonts w:cs="Times New Roman"/>
          <w:szCs w:val="24"/>
        </w:rPr>
        <w:t>Dječjeg vrtića</w:t>
      </w:r>
      <w:r w:rsidRPr="008A79D0">
        <w:rPr>
          <w:rFonts w:cs="Times New Roman"/>
          <w:szCs w:val="24"/>
        </w:rPr>
        <w:t xml:space="preserve"> na neodređeno ili određeno vrijeme, s punim,</w:t>
      </w:r>
      <w:r w:rsidR="008A79D0">
        <w:rPr>
          <w:rFonts w:cs="Times New Roman"/>
          <w:szCs w:val="24"/>
        </w:rPr>
        <w:t xml:space="preserve"> </w:t>
      </w:r>
      <w:r w:rsidRPr="008A79D0">
        <w:rPr>
          <w:rFonts w:cs="Times New Roman"/>
          <w:szCs w:val="24"/>
        </w:rPr>
        <w:t xml:space="preserve">nepunim i skraćenim radnim vremenom, vježbenici i ravnatelj (kao zaposlenik). </w:t>
      </w:r>
    </w:p>
    <w:p w14:paraId="1545B047" w14:textId="77777777" w:rsidR="00EE3AA0" w:rsidRPr="008A79D0" w:rsidRDefault="00EE3AA0" w:rsidP="00F9256E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Izrazi koji se u ovom Pravilniku koriste za osobe u muškom rodu neutralni su i odnose se na muške i na ženske osobe.  </w:t>
      </w:r>
    </w:p>
    <w:bookmarkEnd w:id="1"/>
    <w:p w14:paraId="2D884BD7" w14:textId="77777777" w:rsidR="00FB1E1E" w:rsidRPr="008A79D0" w:rsidRDefault="00FB1E1E" w:rsidP="00EE3AA0">
      <w:pPr>
        <w:rPr>
          <w:rFonts w:cs="Times New Roman"/>
          <w:szCs w:val="24"/>
        </w:rPr>
      </w:pPr>
    </w:p>
    <w:p w14:paraId="60D24BD9" w14:textId="77777777" w:rsidR="00FB1E1E" w:rsidRPr="008A79D0" w:rsidRDefault="00EE3AA0" w:rsidP="00FB1E1E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2.</w:t>
      </w:r>
    </w:p>
    <w:p w14:paraId="7EB4AE60" w14:textId="77777777" w:rsidR="00443E8D" w:rsidRPr="008A79D0" w:rsidRDefault="00B94F26" w:rsidP="00E43856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Isplata plaća i naknada zaposlenicima vrši se u skladu s financijskim planom </w:t>
      </w:r>
      <w:r w:rsidR="008A79D0">
        <w:rPr>
          <w:rFonts w:cs="Times New Roman"/>
          <w:szCs w:val="24"/>
        </w:rPr>
        <w:t>Dječjeg vrtića</w:t>
      </w:r>
      <w:r w:rsidRPr="008A79D0">
        <w:rPr>
          <w:rFonts w:cs="Times New Roman"/>
          <w:szCs w:val="24"/>
        </w:rPr>
        <w:t xml:space="preserve">, i to iz sredstava dobivenih od Osnivača i iz sredstava osiguranih na drugi način u skladu sa zakonom i Statutom </w:t>
      </w:r>
      <w:r w:rsidR="008A79D0">
        <w:rPr>
          <w:rFonts w:cs="Times New Roman"/>
          <w:szCs w:val="24"/>
        </w:rPr>
        <w:t>Dječjeg vrtića</w:t>
      </w:r>
      <w:r w:rsidRPr="008A79D0">
        <w:rPr>
          <w:rFonts w:cs="Times New Roman"/>
          <w:szCs w:val="24"/>
        </w:rPr>
        <w:t xml:space="preserve">. </w:t>
      </w:r>
    </w:p>
    <w:p w14:paraId="7492A450" w14:textId="77777777" w:rsidR="00A07A1B" w:rsidRPr="008A79D0" w:rsidRDefault="00A07A1B">
      <w:pPr>
        <w:rPr>
          <w:rFonts w:cs="Times New Roman"/>
          <w:szCs w:val="24"/>
        </w:rPr>
      </w:pPr>
    </w:p>
    <w:p w14:paraId="38B6929D" w14:textId="77777777" w:rsidR="00B94F26" w:rsidRPr="008A79D0" w:rsidRDefault="00B94F26" w:rsidP="00B94F26">
      <w:pPr>
        <w:pStyle w:val="Odlomakpopisa"/>
        <w:numPr>
          <w:ilvl w:val="0"/>
          <w:numId w:val="1"/>
        </w:numPr>
        <w:ind w:left="709" w:hanging="709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PLAĆE ZAPOSLENIKA</w:t>
      </w:r>
      <w:r w:rsidR="00FB1E1E" w:rsidRPr="008A79D0">
        <w:rPr>
          <w:rFonts w:cs="Times New Roman"/>
          <w:b/>
          <w:szCs w:val="24"/>
        </w:rPr>
        <w:t xml:space="preserve"> </w:t>
      </w:r>
    </w:p>
    <w:p w14:paraId="4F236D1F" w14:textId="77777777" w:rsidR="00B94F26" w:rsidRPr="008A79D0" w:rsidRDefault="00B94F26" w:rsidP="00B94F26">
      <w:pPr>
        <w:pStyle w:val="Odlomakpopisa"/>
        <w:ind w:left="709"/>
        <w:rPr>
          <w:rFonts w:cs="Times New Roman"/>
          <w:b/>
          <w:szCs w:val="24"/>
        </w:rPr>
      </w:pPr>
    </w:p>
    <w:p w14:paraId="1D1E212B" w14:textId="77777777" w:rsidR="000C4893" w:rsidRPr="008A79D0" w:rsidRDefault="000C4893" w:rsidP="00B94F26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3.</w:t>
      </w:r>
    </w:p>
    <w:p w14:paraId="27EB3F78" w14:textId="77777777" w:rsidR="00B94F26" w:rsidRPr="008A79D0" w:rsidRDefault="00B94F26" w:rsidP="00B94F26">
      <w:pPr>
        <w:ind w:firstLine="708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Plaću zaposlenika čini osnovna plaća i dodaci na osnovnu plaću.  </w:t>
      </w:r>
    </w:p>
    <w:p w14:paraId="06EEB810" w14:textId="77777777" w:rsidR="0016507D" w:rsidRPr="008A79D0" w:rsidRDefault="0016507D" w:rsidP="0016507D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Osnovnu plaću zaposlenika čini umnožak koeficijenta složenosti poslova radnog mjesta i osnovice za obračun plaće uvećan za 0,5% za svaku navršenu godinu rada.</w:t>
      </w:r>
    </w:p>
    <w:p w14:paraId="0F17ECA5" w14:textId="77777777" w:rsidR="000C4893" w:rsidRPr="008A79D0" w:rsidRDefault="000C4893" w:rsidP="000C4893">
      <w:pPr>
        <w:rPr>
          <w:rFonts w:cs="Times New Roman"/>
          <w:szCs w:val="24"/>
        </w:rPr>
      </w:pPr>
    </w:p>
    <w:p w14:paraId="23DE3D93" w14:textId="77777777" w:rsidR="000C4893" w:rsidRPr="008A79D0" w:rsidRDefault="000C4893" w:rsidP="000C4893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4.</w:t>
      </w:r>
    </w:p>
    <w:p w14:paraId="1FECFCC2" w14:textId="77777777" w:rsidR="0016507D" w:rsidRPr="007F2FA7" w:rsidRDefault="0016507D" w:rsidP="0016507D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Osnovica za izračun plaće usklađuje se s osnovicom za izračun plaće zaposlenika u </w:t>
      </w:r>
      <w:r w:rsidR="008A79D0">
        <w:rPr>
          <w:rFonts w:cs="Times New Roman"/>
          <w:szCs w:val="24"/>
        </w:rPr>
        <w:t xml:space="preserve">upravnom </w:t>
      </w:r>
      <w:r w:rsidR="007F2FA7" w:rsidRPr="007F2FA7">
        <w:rPr>
          <w:rFonts w:cs="Times New Roman"/>
          <w:szCs w:val="24"/>
        </w:rPr>
        <w:t>tijelu Grada Kutjeva</w:t>
      </w:r>
      <w:r w:rsidRPr="007F2FA7">
        <w:rPr>
          <w:rFonts w:cs="Times New Roman"/>
          <w:szCs w:val="24"/>
        </w:rPr>
        <w:t xml:space="preserve">. </w:t>
      </w:r>
    </w:p>
    <w:p w14:paraId="61A95579" w14:textId="77777777" w:rsidR="0016507D" w:rsidRPr="000C19DF" w:rsidRDefault="0016507D" w:rsidP="0016507D">
      <w:pPr>
        <w:rPr>
          <w:rFonts w:cs="Times New Roman"/>
          <w:b/>
          <w:szCs w:val="24"/>
        </w:rPr>
      </w:pPr>
    </w:p>
    <w:p w14:paraId="3840E93C" w14:textId="77777777" w:rsidR="000C4893" w:rsidRPr="000C19DF" w:rsidRDefault="000C4893" w:rsidP="000C4893">
      <w:pPr>
        <w:jc w:val="center"/>
        <w:rPr>
          <w:rFonts w:cs="Times New Roman"/>
          <w:b/>
          <w:szCs w:val="24"/>
        </w:rPr>
      </w:pPr>
      <w:r w:rsidRPr="000C19DF">
        <w:rPr>
          <w:rFonts w:cs="Times New Roman"/>
          <w:b/>
          <w:szCs w:val="24"/>
        </w:rPr>
        <w:t>Članak 5.</w:t>
      </w:r>
    </w:p>
    <w:p w14:paraId="2D407A51" w14:textId="77777777" w:rsidR="0016507D" w:rsidRPr="000C19DF" w:rsidRDefault="0016507D" w:rsidP="0016507D">
      <w:pPr>
        <w:ind w:firstLine="708"/>
        <w:rPr>
          <w:rFonts w:cs="Times New Roman"/>
          <w:szCs w:val="24"/>
        </w:rPr>
      </w:pPr>
      <w:bookmarkStart w:id="2" w:name="_Hlk96514293"/>
      <w:r w:rsidRPr="000C19DF">
        <w:rPr>
          <w:rFonts w:cs="Times New Roman"/>
          <w:szCs w:val="24"/>
        </w:rPr>
        <w:t xml:space="preserve">Za ustrojena radna mjesta u </w:t>
      </w:r>
      <w:r w:rsidR="008A79D0" w:rsidRPr="000C19DF">
        <w:rPr>
          <w:rFonts w:cs="Times New Roman"/>
          <w:szCs w:val="24"/>
        </w:rPr>
        <w:t>Dječji vrtić</w:t>
      </w:r>
      <w:r w:rsidRPr="000C19DF">
        <w:rPr>
          <w:rFonts w:cs="Times New Roman"/>
          <w:szCs w:val="24"/>
        </w:rPr>
        <w:t xml:space="preserve"> određuju se koeficijenti složenosti poslova: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5"/>
        <w:gridCol w:w="5334"/>
        <w:gridCol w:w="3209"/>
      </w:tblGrid>
      <w:tr w:rsidR="000C19DF" w:rsidRPr="000C19DF" w14:paraId="4B90ED3E" w14:textId="77777777" w:rsidTr="001F5DEF">
        <w:trPr>
          <w:trHeight w:val="459"/>
        </w:trPr>
        <w:tc>
          <w:tcPr>
            <w:tcW w:w="9854" w:type="dxa"/>
            <w:gridSpan w:val="3"/>
            <w:vAlign w:val="center"/>
          </w:tcPr>
          <w:p w14:paraId="1DA12EE6" w14:textId="77777777" w:rsidR="0016507D" w:rsidRPr="000C19DF" w:rsidRDefault="0016507D" w:rsidP="001F5DEF">
            <w:pPr>
              <w:jc w:val="center"/>
              <w:rPr>
                <w:rFonts w:cs="Times New Roman"/>
                <w:b/>
                <w:szCs w:val="24"/>
              </w:rPr>
            </w:pPr>
            <w:r w:rsidRPr="000C19DF">
              <w:rPr>
                <w:rFonts w:cs="Times New Roman"/>
                <w:szCs w:val="24"/>
              </w:rPr>
              <w:t xml:space="preserve"> </w:t>
            </w:r>
            <w:r w:rsidRPr="000C19DF">
              <w:rPr>
                <w:rFonts w:cs="Times New Roman"/>
                <w:b/>
                <w:szCs w:val="24"/>
              </w:rPr>
              <w:t>KOEFICIJENTI SLOŽENOSTI POSLOVA</w:t>
            </w:r>
          </w:p>
        </w:tc>
      </w:tr>
      <w:tr w:rsidR="000C19DF" w:rsidRPr="000C19DF" w14:paraId="398F5F60" w14:textId="77777777" w:rsidTr="001F5DEF">
        <w:trPr>
          <w:trHeight w:val="463"/>
        </w:trPr>
        <w:tc>
          <w:tcPr>
            <w:tcW w:w="1101" w:type="dxa"/>
          </w:tcPr>
          <w:p w14:paraId="11EA4C80" w14:textId="77777777" w:rsidR="0016507D" w:rsidRPr="000C19DF" w:rsidRDefault="001F5DEF" w:rsidP="000C4893">
            <w:pPr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>Red. br.</w:t>
            </w:r>
          </w:p>
        </w:tc>
        <w:tc>
          <w:tcPr>
            <w:tcW w:w="5468" w:type="dxa"/>
            <w:vAlign w:val="center"/>
          </w:tcPr>
          <w:p w14:paraId="64859055" w14:textId="77777777" w:rsidR="0016507D" w:rsidRPr="000C19DF" w:rsidRDefault="001F5DEF" w:rsidP="001F5DEF">
            <w:pPr>
              <w:jc w:val="center"/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>Naziv radnog mjesta</w:t>
            </w:r>
          </w:p>
        </w:tc>
        <w:tc>
          <w:tcPr>
            <w:tcW w:w="3285" w:type="dxa"/>
            <w:vAlign w:val="center"/>
          </w:tcPr>
          <w:p w14:paraId="72FEF1CE" w14:textId="77777777" w:rsidR="0016507D" w:rsidRPr="000C19DF" w:rsidRDefault="001F5DEF" w:rsidP="001F5DEF">
            <w:pPr>
              <w:jc w:val="center"/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>Planirani koeficijent</w:t>
            </w:r>
          </w:p>
        </w:tc>
      </w:tr>
      <w:tr w:rsidR="000C19DF" w:rsidRPr="000C19DF" w14:paraId="6F8DFBFB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4C4AC34F" w14:textId="77777777" w:rsidR="001F5DEF" w:rsidRPr="000C19DF" w:rsidRDefault="001F5DEF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6B339AF1" w14:textId="77777777" w:rsidR="001F5DEF" w:rsidRPr="000C19DF" w:rsidRDefault="001F5DEF" w:rsidP="001F5DEF">
            <w:pPr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 xml:space="preserve">Ravnatelj </w:t>
            </w:r>
          </w:p>
        </w:tc>
        <w:tc>
          <w:tcPr>
            <w:tcW w:w="3285" w:type="dxa"/>
            <w:vAlign w:val="center"/>
          </w:tcPr>
          <w:p w14:paraId="35CC094F" w14:textId="3DB7A6F0" w:rsidR="001F5DEF" w:rsidRPr="004D220B" w:rsidRDefault="00312D8B" w:rsidP="00112098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 xml:space="preserve"> 1,7</w:t>
            </w:r>
          </w:p>
        </w:tc>
      </w:tr>
      <w:tr w:rsidR="000C19DF" w:rsidRPr="000C19DF" w14:paraId="714CA418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3508B5AF" w14:textId="77777777" w:rsidR="001F5DEF" w:rsidRPr="000C19DF" w:rsidRDefault="001F5DEF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2A2ECAD3" w14:textId="77777777" w:rsidR="001F5DEF" w:rsidRPr="000C19DF" w:rsidRDefault="008A79D0" w:rsidP="001F5DEF">
            <w:pPr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>Stručni suradnik- pedagog</w:t>
            </w:r>
          </w:p>
        </w:tc>
        <w:tc>
          <w:tcPr>
            <w:tcW w:w="3285" w:type="dxa"/>
            <w:vAlign w:val="center"/>
          </w:tcPr>
          <w:p w14:paraId="6027C8BB" w14:textId="4BD5E4C2" w:rsidR="001F5DEF" w:rsidRPr="004D220B" w:rsidRDefault="00312D8B" w:rsidP="001F5DE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>1,4</w:t>
            </w:r>
          </w:p>
        </w:tc>
      </w:tr>
      <w:tr w:rsidR="000C19DF" w:rsidRPr="000C19DF" w14:paraId="1FADD2D4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244017B8" w14:textId="77777777" w:rsidR="00ED749C" w:rsidRPr="000C19DF" w:rsidRDefault="00ED749C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49DAB001" w14:textId="77777777" w:rsidR="00ED749C" w:rsidRPr="000C19DF" w:rsidRDefault="008A79D0" w:rsidP="001F5DEF">
            <w:pPr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>Odgojitelj</w:t>
            </w:r>
          </w:p>
        </w:tc>
        <w:tc>
          <w:tcPr>
            <w:tcW w:w="3285" w:type="dxa"/>
            <w:vAlign w:val="center"/>
          </w:tcPr>
          <w:p w14:paraId="659EFF1C" w14:textId="74E0F9D1" w:rsidR="00ED749C" w:rsidRPr="004D220B" w:rsidRDefault="00312D8B" w:rsidP="0023536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>1,4</w:t>
            </w:r>
          </w:p>
        </w:tc>
      </w:tr>
      <w:tr w:rsidR="000C19DF" w:rsidRPr="000C19DF" w14:paraId="68BC87AD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6A7DD9F1" w14:textId="77777777" w:rsidR="007F2FA7" w:rsidRPr="000C19DF" w:rsidRDefault="007F2FA7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791EE4F7" w14:textId="77777777" w:rsidR="007F2FA7" w:rsidRPr="000C19DF" w:rsidRDefault="007F2FA7" w:rsidP="001F5DEF">
            <w:pPr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>Voditelj predškole</w:t>
            </w:r>
          </w:p>
        </w:tc>
        <w:tc>
          <w:tcPr>
            <w:tcW w:w="3285" w:type="dxa"/>
            <w:vAlign w:val="center"/>
          </w:tcPr>
          <w:p w14:paraId="3142BF95" w14:textId="58F96B03" w:rsidR="007F2FA7" w:rsidRPr="004D220B" w:rsidRDefault="00312D8B" w:rsidP="0023536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 xml:space="preserve"> 1,4</w:t>
            </w:r>
          </w:p>
        </w:tc>
      </w:tr>
      <w:tr w:rsidR="000C19DF" w:rsidRPr="000C19DF" w14:paraId="25B21F6A" w14:textId="77777777" w:rsidTr="00210B9F">
        <w:trPr>
          <w:trHeight w:hRule="exact" w:val="309"/>
        </w:trPr>
        <w:tc>
          <w:tcPr>
            <w:tcW w:w="1101" w:type="dxa"/>
            <w:vAlign w:val="center"/>
          </w:tcPr>
          <w:p w14:paraId="23ADDBCE" w14:textId="77777777" w:rsidR="001F5DEF" w:rsidRPr="000C19DF" w:rsidRDefault="001F5DEF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5FD62D26" w14:textId="77777777" w:rsidR="001F5DEF" w:rsidRPr="000C19DF" w:rsidRDefault="008A79D0" w:rsidP="005B1476">
            <w:pPr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 xml:space="preserve">Odgojitelj- </w:t>
            </w:r>
            <w:r w:rsidR="005B1476" w:rsidRPr="000C19DF">
              <w:rPr>
                <w:rFonts w:cs="Times New Roman"/>
                <w:szCs w:val="24"/>
              </w:rPr>
              <w:t xml:space="preserve">pomoćni </w:t>
            </w:r>
            <w:r w:rsidR="00F614E6" w:rsidRPr="000C19DF">
              <w:rPr>
                <w:rFonts w:cs="Times New Roman"/>
                <w:szCs w:val="24"/>
              </w:rPr>
              <w:t>djelatnik u skupini</w:t>
            </w:r>
          </w:p>
        </w:tc>
        <w:tc>
          <w:tcPr>
            <w:tcW w:w="3285" w:type="dxa"/>
            <w:vAlign w:val="center"/>
          </w:tcPr>
          <w:p w14:paraId="368EF74D" w14:textId="7B79CA60" w:rsidR="001F5DEF" w:rsidRPr="004D220B" w:rsidRDefault="00312D8B" w:rsidP="00210B9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>1,2</w:t>
            </w:r>
          </w:p>
        </w:tc>
      </w:tr>
      <w:tr w:rsidR="000C19DF" w:rsidRPr="000C19DF" w14:paraId="082BE177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3D6BE233" w14:textId="77777777" w:rsidR="00210B9F" w:rsidRPr="000C19DF" w:rsidRDefault="00210B9F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6ED19D4F" w14:textId="77777777" w:rsidR="00210B9F" w:rsidRPr="000C19DF" w:rsidRDefault="008A79D0" w:rsidP="001F5DEF">
            <w:pPr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>Zdravstveni voditelj- medicinska sestra</w:t>
            </w:r>
          </w:p>
        </w:tc>
        <w:tc>
          <w:tcPr>
            <w:tcW w:w="3285" w:type="dxa"/>
            <w:vAlign w:val="center"/>
          </w:tcPr>
          <w:p w14:paraId="7A8CD748" w14:textId="5386536D" w:rsidR="00210B9F" w:rsidRPr="004D220B" w:rsidRDefault="00312D8B" w:rsidP="001F5DE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 xml:space="preserve"> 1,4</w:t>
            </w:r>
          </w:p>
        </w:tc>
      </w:tr>
      <w:tr w:rsidR="00877EAF" w:rsidRPr="000C19DF" w14:paraId="199323D3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167552E5" w14:textId="77777777" w:rsidR="00877EAF" w:rsidRPr="000C19DF" w:rsidRDefault="00877EAF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2DF9EBAA" w14:textId="77777777" w:rsidR="00877EAF" w:rsidRPr="000C19DF" w:rsidRDefault="00877EAF" w:rsidP="001F5D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Voditelj računovodstva</w:t>
            </w:r>
          </w:p>
        </w:tc>
        <w:tc>
          <w:tcPr>
            <w:tcW w:w="3285" w:type="dxa"/>
            <w:vAlign w:val="center"/>
          </w:tcPr>
          <w:p w14:paraId="67D2B5BE" w14:textId="7B837F07" w:rsidR="00877EAF" w:rsidRPr="004D220B" w:rsidRDefault="00312D8B" w:rsidP="001F5DE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 xml:space="preserve"> 1,4</w:t>
            </w:r>
          </w:p>
        </w:tc>
      </w:tr>
      <w:tr w:rsidR="000C19DF" w:rsidRPr="000C19DF" w14:paraId="5458A2B8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3CD21B69" w14:textId="77777777" w:rsidR="001F5DEF" w:rsidRPr="000C19DF" w:rsidRDefault="001F5DEF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6372691A" w14:textId="77777777" w:rsidR="001F5DEF" w:rsidRPr="000C19DF" w:rsidRDefault="008A79D0" w:rsidP="001F5DEF">
            <w:pPr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>Administrativno- računovodstveni djelatnik</w:t>
            </w:r>
          </w:p>
        </w:tc>
        <w:tc>
          <w:tcPr>
            <w:tcW w:w="3285" w:type="dxa"/>
            <w:vAlign w:val="center"/>
          </w:tcPr>
          <w:p w14:paraId="095610C7" w14:textId="6863710D" w:rsidR="001F5DEF" w:rsidRPr="004D220B" w:rsidRDefault="00312D8B" w:rsidP="001F5DE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 xml:space="preserve"> 1,2</w:t>
            </w:r>
          </w:p>
          <w:p w14:paraId="3737021B" w14:textId="45CE4FA0" w:rsidR="00312D8B" w:rsidRPr="004D220B" w:rsidRDefault="00312D8B" w:rsidP="001F5DE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0C19DF" w:rsidRPr="000C19DF" w14:paraId="0C6CED5B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67674FAC" w14:textId="77777777" w:rsidR="005B1476" w:rsidRPr="000C19DF" w:rsidRDefault="005B1476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016869BB" w14:textId="77777777" w:rsidR="005B1476" w:rsidRPr="000C19DF" w:rsidRDefault="005B1476" w:rsidP="001F5DEF">
            <w:pPr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>Kuhar s položenim majstorskim ispitom</w:t>
            </w:r>
          </w:p>
        </w:tc>
        <w:tc>
          <w:tcPr>
            <w:tcW w:w="3285" w:type="dxa"/>
            <w:vAlign w:val="center"/>
          </w:tcPr>
          <w:p w14:paraId="1DACE228" w14:textId="53431147" w:rsidR="005B1476" w:rsidRPr="004D220B" w:rsidRDefault="00312D8B" w:rsidP="001F5DE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>1,1</w:t>
            </w:r>
          </w:p>
        </w:tc>
      </w:tr>
      <w:tr w:rsidR="000C19DF" w:rsidRPr="000C19DF" w14:paraId="7C52B0B8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49DA6C59" w14:textId="77777777" w:rsidR="001F5DEF" w:rsidRPr="000C19DF" w:rsidRDefault="001F5DEF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5B7B81F0" w14:textId="07C87F31" w:rsidR="001F5DEF" w:rsidRPr="000C19DF" w:rsidRDefault="00312D8B" w:rsidP="001F5D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="008A79D0" w:rsidRPr="000C19DF">
              <w:rPr>
                <w:rFonts w:cs="Times New Roman"/>
                <w:szCs w:val="24"/>
              </w:rPr>
              <w:t>uhar</w:t>
            </w:r>
          </w:p>
        </w:tc>
        <w:tc>
          <w:tcPr>
            <w:tcW w:w="3285" w:type="dxa"/>
            <w:vAlign w:val="center"/>
          </w:tcPr>
          <w:p w14:paraId="2C34B00D" w14:textId="071AEFC8" w:rsidR="001F5DEF" w:rsidRPr="004D220B" w:rsidRDefault="00312D8B" w:rsidP="001F5DE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 xml:space="preserve"> 1</w:t>
            </w:r>
          </w:p>
        </w:tc>
      </w:tr>
      <w:tr w:rsidR="000C19DF" w:rsidRPr="000C19DF" w14:paraId="2C79441C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0B52866C" w14:textId="77777777" w:rsidR="001F5DEF" w:rsidRPr="000C19DF" w:rsidRDefault="001F5DEF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77FB8F35" w14:textId="77777777" w:rsidR="001F5DEF" w:rsidRPr="000C19DF" w:rsidRDefault="008A79D0" w:rsidP="001F5DEF">
            <w:pPr>
              <w:rPr>
                <w:rFonts w:cs="Times New Roman"/>
                <w:szCs w:val="24"/>
              </w:rPr>
            </w:pPr>
            <w:r w:rsidRPr="000C19DF">
              <w:rPr>
                <w:rFonts w:cs="Times New Roman"/>
                <w:szCs w:val="24"/>
              </w:rPr>
              <w:t>Spremač</w:t>
            </w:r>
          </w:p>
        </w:tc>
        <w:tc>
          <w:tcPr>
            <w:tcW w:w="3285" w:type="dxa"/>
            <w:vAlign w:val="center"/>
          </w:tcPr>
          <w:p w14:paraId="08B1EA61" w14:textId="6150C7BB" w:rsidR="001F5DEF" w:rsidRPr="004D220B" w:rsidRDefault="00312D8B" w:rsidP="001F5DE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 xml:space="preserve"> 1</w:t>
            </w:r>
          </w:p>
        </w:tc>
      </w:tr>
      <w:tr w:rsidR="000C19DF" w:rsidRPr="000C19DF" w14:paraId="6F28B5AA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4336BAD7" w14:textId="77777777" w:rsidR="007F2FA7" w:rsidRPr="000C19DF" w:rsidRDefault="007F2FA7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25AAADB0" w14:textId="77777777" w:rsidR="007F2FA7" w:rsidRPr="000C19DF" w:rsidRDefault="007F2FA7" w:rsidP="001F5DEF">
            <w:pPr>
              <w:rPr>
                <w:rFonts w:cs="Times New Roman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>Pomoćni kuhar</w:t>
            </w:r>
          </w:p>
        </w:tc>
        <w:tc>
          <w:tcPr>
            <w:tcW w:w="3285" w:type="dxa"/>
            <w:vAlign w:val="center"/>
          </w:tcPr>
          <w:p w14:paraId="1FD5FBC7" w14:textId="104E1E3F" w:rsidR="007F2FA7" w:rsidRPr="004D220B" w:rsidRDefault="00312D8B" w:rsidP="001F5DE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D220B">
              <w:rPr>
                <w:rFonts w:cs="Times New Roman"/>
                <w:color w:val="000000" w:themeColor="text1"/>
                <w:szCs w:val="24"/>
              </w:rPr>
              <w:t xml:space="preserve"> 1</w:t>
            </w:r>
          </w:p>
        </w:tc>
      </w:tr>
      <w:tr w:rsidR="004D220B" w:rsidRPr="000C19DF" w14:paraId="341A50B8" w14:textId="77777777" w:rsidTr="001F5DEF">
        <w:trPr>
          <w:trHeight w:hRule="exact" w:val="340"/>
        </w:trPr>
        <w:tc>
          <w:tcPr>
            <w:tcW w:w="1101" w:type="dxa"/>
            <w:vAlign w:val="center"/>
          </w:tcPr>
          <w:p w14:paraId="43BE7103" w14:textId="77777777" w:rsidR="004D220B" w:rsidRPr="000C19DF" w:rsidRDefault="004D220B" w:rsidP="00ED749C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8" w:type="dxa"/>
            <w:vAlign w:val="center"/>
          </w:tcPr>
          <w:p w14:paraId="7C026BC2" w14:textId="126E4B24" w:rsidR="004D220B" w:rsidRPr="004D220B" w:rsidRDefault="004D220B" w:rsidP="001F5DEF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Voditelj sportskog programa</w:t>
            </w:r>
          </w:p>
        </w:tc>
        <w:tc>
          <w:tcPr>
            <w:tcW w:w="3285" w:type="dxa"/>
            <w:vAlign w:val="center"/>
          </w:tcPr>
          <w:p w14:paraId="03ECF25B" w14:textId="48EB6977" w:rsidR="004D220B" w:rsidRPr="004D220B" w:rsidRDefault="004D220B" w:rsidP="001F5DE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1,4</w:t>
            </w:r>
          </w:p>
        </w:tc>
      </w:tr>
    </w:tbl>
    <w:p w14:paraId="07CE39B1" w14:textId="77777777" w:rsidR="001F5DEF" w:rsidRDefault="001F5DEF" w:rsidP="000C4893">
      <w:pPr>
        <w:rPr>
          <w:rFonts w:cs="Times New Roman"/>
          <w:color w:val="FF0000"/>
          <w:szCs w:val="24"/>
        </w:rPr>
      </w:pPr>
      <w:bookmarkStart w:id="3" w:name="_GoBack"/>
      <w:bookmarkEnd w:id="2"/>
      <w:bookmarkEnd w:id="3"/>
    </w:p>
    <w:p w14:paraId="0D87E364" w14:textId="77777777" w:rsidR="00E43856" w:rsidRPr="008A79D0" w:rsidRDefault="00E43856" w:rsidP="000C4893">
      <w:pPr>
        <w:rPr>
          <w:rFonts w:cs="Times New Roman"/>
          <w:szCs w:val="24"/>
        </w:rPr>
      </w:pPr>
    </w:p>
    <w:p w14:paraId="312B2DA0" w14:textId="77777777" w:rsidR="005A4836" w:rsidRPr="008A79D0" w:rsidRDefault="005A4836" w:rsidP="001F5DEF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6.</w:t>
      </w:r>
    </w:p>
    <w:p w14:paraId="608212BD" w14:textId="77777777" w:rsidR="005A4836" w:rsidRPr="008A79D0" w:rsidRDefault="001F5DEF" w:rsidP="001F5DEF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Zaposlenik koji na temelju </w:t>
      </w:r>
      <w:r w:rsidR="00112098" w:rsidRPr="008A79D0">
        <w:rPr>
          <w:rFonts w:cs="Times New Roman"/>
          <w:szCs w:val="24"/>
        </w:rPr>
        <w:t xml:space="preserve">punomoći </w:t>
      </w:r>
      <w:r w:rsidRPr="008A79D0">
        <w:rPr>
          <w:rFonts w:cs="Times New Roman"/>
          <w:szCs w:val="24"/>
        </w:rPr>
        <w:t>zamjenjuje ravnatelja za vrijeme njegove odsutnosti duže od 10 radnih dana, ima pravo na razliku između svoje i ravnateljeve plaće, za provedeno vrijeme na zamjeni ravnatelja.</w:t>
      </w:r>
    </w:p>
    <w:p w14:paraId="7915BEAA" w14:textId="77777777" w:rsidR="00161EC0" w:rsidRPr="008A79D0" w:rsidRDefault="001F5DEF" w:rsidP="00161EC0">
      <w:pPr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ab/>
        <w:t>Pravo se ostvaruje na temelju pisanog zahtjeva, a mora ga odobriti ravnatelj.</w:t>
      </w:r>
    </w:p>
    <w:p w14:paraId="52407013" w14:textId="77777777" w:rsidR="00A2590C" w:rsidRPr="008A79D0" w:rsidRDefault="00A2590C" w:rsidP="008651A9">
      <w:p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ab/>
        <w:t xml:space="preserve">Ako zaposlenik, pored poslova i zadaća radnog mjesta na koje je raspoređen, obavlja po nalogu nadređenog poslove i zadaće odsutnog zaposlenika dulje od 30 dana, ima pravo na plaću po koeficijentu radnog mjesta čije poslove obavlja ako je to za njega povoljnije, a razmjerno obimu i vremenu obavljanja takvih poslova. </w:t>
      </w:r>
    </w:p>
    <w:p w14:paraId="0D186D89" w14:textId="77777777" w:rsidR="001F5DEF" w:rsidRPr="008A79D0" w:rsidRDefault="00A2590C" w:rsidP="00A2590C">
      <w:pPr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ab/>
        <w:t>Za obavljanje poslova iz prethodnog  stavka 1. ravnatelj donosi odluku o plaći.</w:t>
      </w:r>
    </w:p>
    <w:p w14:paraId="7D2ED212" w14:textId="77777777" w:rsidR="00A2590C" w:rsidRPr="008A79D0" w:rsidRDefault="00A2590C" w:rsidP="00161EC0">
      <w:pPr>
        <w:jc w:val="center"/>
        <w:rPr>
          <w:rFonts w:cs="Times New Roman"/>
          <w:b/>
          <w:szCs w:val="24"/>
        </w:rPr>
      </w:pPr>
    </w:p>
    <w:p w14:paraId="083DEA50" w14:textId="77777777" w:rsidR="00161EC0" w:rsidRPr="008A79D0" w:rsidRDefault="00161EC0" w:rsidP="00161EC0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7.</w:t>
      </w:r>
    </w:p>
    <w:p w14:paraId="4A52B696" w14:textId="77777777" w:rsidR="00E77D1D" w:rsidRDefault="00E77D1D" w:rsidP="00E77D1D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Plaća </w:t>
      </w:r>
      <w:r w:rsidR="00BF0F4B">
        <w:rPr>
          <w:rFonts w:cs="Times New Roman"/>
          <w:szCs w:val="24"/>
        </w:rPr>
        <w:t>pripravnika odgojitelja, odnosno pripravnika stručnog suradnika</w:t>
      </w:r>
      <w:r w:rsidRPr="008A79D0">
        <w:rPr>
          <w:rFonts w:cs="Times New Roman"/>
          <w:szCs w:val="24"/>
        </w:rPr>
        <w:t xml:space="preserve"> za vrijeme trajanja pripravničkog staža iznosi 85% osnovne plaće poslova radnog mjesta, najnižeg koeficijenta složenosti poslova, za pripadajuću stručnu spremu. </w:t>
      </w:r>
      <w:r w:rsidR="00A505CD" w:rsidRPr="00920C83">
        <w:rPr>
          <w:rFonts w:cs="Times New Roman"/>
          <w:szCs w:val="24"/>
        </w:rPr>
        <w:t>Ukoliko se plaća vježbenika financira iz mjera aktivne politike zapošljavanja Hrvatskog zavoda za zapošljavanje onda se plaća vježbenika uređuje prema aktualnim propisima.</w:t>
      </w:r>
    </w:p>
    <w:p w14:paraId="623362D2" w14:textId="77777777" w:rsidR="00E77D1D" w:rsidRPr="008A79D0" w:rsidRDefault="00E77D1D" w:rsidP="005A4836">
      <w:pPr>
        <w:rPr>
          <w:rFonts w:cs="Times New Roman"/>
          <w:szCs w:val="24"/>
        </w:rPr>
      </w:pPr>
    </w:p>
    <w:p w14:paraId="6862F352" w14:textId="77777777" w:rsidR="00E77D1D" w:rsidRPr="008A79D0" w:rsidRDefault="00E77D1D" w:rsidP="00E77D1D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8.</w:t>
      </w:r>
    </w:p>
    <w:p w14:paraId="371D733F" w14:textId="77777777" w:rsidR="00601681" w:rsidRPr="008A79D0" w:rsidRDefault="00E77D1D" w:rsidP="00E77D1D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Plaća se isplaćuje u pravilu jedanput mjesečno unatrag za protekli</w:t>
      </w:r>
      <w:r w:rsidR="00B945EA" w:rsidRPr="008A79D0">
        <w:rPr>
          <w:rFonts w:cs="Times New Roman"/>
          <w:szCs w:val="24"/>
        </w:rPr>
        <w:t xml:space="preserve"> mjesec, i to najkasnije do 1</w:t>
      </w:r>
      <w:r w:rsidR="00C27D92">
        <w:rPr>
          <w:rFonts w:cs="Times New Roman"/>
          <w:szCs w:val="24"/>
        </w:rPr>
        <w:t>5</w:t>
      </w:r>
      <w:r w:rsidR="00B945EA" w:rsidRPr="008A79D0">
        <w:rPr>
          <w:rFonts w:cs="Times New Roman"/>
          <w:szCs w:val="24"/>
        </w:rPr>
        <w:t>.</w:t>
      </w:r>
      <w:r w:rsidRPr="008A79D0">
        <w:rPr>
          <w:rFonts w:cs="Times New Roman"/>
          <w:szCs w:val="24"/>
        </w:rPr>
        <w:t xml:space="preserve">og u mjesecu za protekli mjesec. </w:t>
      </w:r>
    </w:p>
    <w:p w14:paraId="7FDB0549" w14:textId="77777777" w:rsidR="00E77D1D" w:rsidRPr="008A79D0" w:rsidRDefault="00E77D1D" w:rsidP="00E77D1D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Od jedne do druge isplate plaće ne smije proći više od 3</w:t>
      </w:r>
      <w:r w:rsidR="008651A9">
        <w:rPr>
          <w:rFonts w:cs="Times New Roman"/>
          <w:szCs w:val="24"/>
        </w:rPr>
        <w:t>1</w:t>
      </w:r>
      <w:r w:rsidRPr="008A79D0">
        <w:rPr>
          <w:rFonts w:cs="Times New Roman"/>
          <w:szCs w:val="24"/>
        </w:rPr>
        <w:t xml:space="preserve"> dana.  </w:t>
      </w:r>
    </w:p>
    <w:p w14:paraId="1066B3B7" w14:textId="77777777" w:rsidR="00601681" w:rsidRPr="008A79D0" w:rsidRDefault="00601681" w:rsidP="00601681">
      <w:p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ab/>
      </w:r>
      <w:r w:rsidR="00E77D1D" w:rsidRPr="008A79D0">
        <w:rPr>
          <w:rFonts w:cs="Times New Roman"/>
          <w:szCs w:val="24"/>
        </w:rPr>
        <w:t xml:space="preserve">Prilikom isplate plaće, naknade plaće i otpremnine poslodavac je dužan djelatniku uručiti obračun iz kojeg je vidljivo kako je utvrđen iznos plaće, naknade plaće i otpremnine. </w:t>
      </w:r>
    </w:p>
    <w:p w14:paraId="4F092010" w14:textId="77777777" w:rsidR="00601681" w:rsidRPr="008A79D0" w:rsidRDefault="00E77D1D" w:rsidP="00601681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Poslodavac koji na dan dospjelosti ne isplati plaću, naknadu plaće ili otpremninu ili ih ne isplati u cijelosti, dužan je do kraja mjeseca u kojem je dospjela isplata plaće, naknade plaće ili otpremnine uručiti djelatniku obračun iznosa koje je bio dužan isplatiti. </w:t>
      </w:r>
    </w:p>
    <w:p w14:paraId="2C1FE293" w14:textId="77777777" w:rsidR="00E77D1D" w:rsidRPr="008A79D0" w:rsidRDefault="00E77D1D" w:rsidP="00601681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Obračuni iz</w:t>
      </w:r>
      <w:r w:rsidR="00601681" w:rsidRPr="008A79D0">
        <w:rPr>
          <w:rFonts w:cs="Times New Roman"/>
          <w:szCs w:val="24"/>
        </w:rPr>
        <w:t xml:space="preserve"> prethodnog stavka </w:t>
      </w:r>
      <w:r w:rsidRPr="008A79D0">
        <w:rPr>
          <w:rFonts w:cs="Times New Roman"/>
          <w:szCs w:val="24"/>
        </w:rPr>
        <w:t>ovog članka su ovršne isprave.</w:t>
      </w:r>
    </w:p>
    <w:p w14:paraId="5E43F64B" w14:textId="77777777" w:rsidR="005A4836" w:rsidRPr="008A79D0" w:rsidRDefault="005A4836" w:rsidP="000C4893">
      <w:pPr>
        <w:rPr>
          <w:rFonts w:cs="Times New Roman"/>
          <w:szCs w:val="24"/>
        </w:rPr>
      </w:pPr>
    </w:p>
    <w:p w14:paraId="704C93BA" w14:textId="77777777" w:rsidR="005A4836" w:rsidRPr="008A79D0" w:rsidRDefault="005A4836" w:rsidP="005A4836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9.</w:t>
      </w:r>
    </w:p>
    <w:p w14:paraId="44CC49C5" w14:textId="77777777" w:rsidR="00601681" w:rsidRPr="008A79D0" w:rsidRDefault="00601681" w:rsidP="00601681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Zaposlenici mogu primati plaću i druga primanja preko tekućih računa banaka prema osobnom izboru. </w:t>
      </w:r>
    </w:p>
    <w:p w14:paraId="6C36E680" w14:textId="77777777" w:rsidR="00601681" w:rsidRDefault="00601681" w:rsidP="00E43856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Poslodavac je dužan na zahtjev zaposlenika izvršiti obustave iz plaće (kredit, uzdržavanje, osiguranje i sl.).</w:t>
      </w:r>
    </w:p>
    <w:p w14:paraId="1135B7D6" w14:textId="77777777" w:rsidR="00F93488" w:rsidRPr="008A79D0" w:rsidRDefault="00F93488" w:rsidP="00E43856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Ukoliko se zaposlenik ogluši o direktnu uputu ravnatelja, ili ukoliko učestalo blago krši radne obveze, Ravnatelj mu je dužan uputiti pismenu opomenu, odnosno odmah donijeti rješenje o uskrati naknade plaće za 10% od plaće za mjesec u kojem je zaposlenik počinio kršenje radnih obaveza. </w:t>
      </w:r>
      <w:r>
        <w:rPr>
          <w:rFonts w:cs="Times New Roman"/>
          <w:szCs w:val="24"/>
        </w:rPr>
        <w:tab/>
        <w:t>Ukoliko se kršenje događa kontinuirano u kraćim vremenskim razmacima, Ravnatelj ima pravo sa zaposlenikom raskinuti ugovor o radu iz poslovno uvjetovanih razloga.</w:t>
      </w:r>
    </w:p>
    <w:p w14:paraId="54DA3F9E" w14:textId="77777777" w:rsidR="00E57FEC" w:rsidRPr="008A79D0" w:rsidRDefault="00E57FEC" w:rsidP="00601681">
      <w:pPr>
        <w:rPr>
          <w:rFonts w:cs="Times New Roman"/>
          <w:szCs w:val="24"/>
        </w:rPr>
      </w:pPr>
    </w:p>
    <w:p w14:paraId="53C7770D" w14:textId="77777777" w:rsidR="001326FE" w:rsidRPr="008A79D0" w:rsidRDefault="00601681" w:rsidP="00000132">
      <w:pPr>
        <w:pStyle w:val="Odlomakpopisa"/>
        <w:numPr>
          <w:ilvl w:val="0"/>
          <w:numId w:val="1"/>
        </w:numPr>
        <w:rPr>
          <w:rFonts w:cs="Times New Roman"/>
          <w:szCs w:val="24"/>
        </w:rPr>
      </w:pPr>
      <w:r w:rsidRPr="008A79D0">
        <w:rPr>
          <w:rFonts w:cs="Times New Roman"/>
          <w:b/>
          <w:szCs w:val="24"/>
        </w:rPr>
        <w:t>DODACI NA PLAĆU</w:t>
      </w:r>
    </w:p>
    <w:p w14:paraId="262F01B8" w14:textId="77777777" w:rsidR="00000132" w:rsidRPr="008A79D0" w:rsidRDefault="00000132" w:rsidP="00000132">
      <w:pPr>
        <w:pStyle w:val="Odlomakpopisa"/>
        <w:rPr>
          <w:rFonts w:cs="Times New Roman"/>
          <w:szCs w:val="24"/>
        </w:rPr>
      </w:pPr>
    </w:p>
    <w:p w14:paraId="7461BB12" w14:textId="77777777" w:rsidR="001326FE" w:rsidRPr="008A79D0" w:rsidRDefault="001326FE" w:rsidP="00CA3912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CA3912" w:rsidRPr="008A79D0">
        <w:rPr>
          <w:rFonts w:cs="Times New Roman"/>
          <w:b/>
          <w:szCs w:val="24"/>
        </w:rPr>
        <w:t>1</w:t>
      </w:r>
      <w:r w:rsidR="00157AA2">
        <w:rPr>
          <w:rFonts w:cs="Times New Roman"/>
          <w:b/>
          <w:szCs w:val="24"/>
        </w:rPr>
        <w:t>0</w:t>
      </w:r>
      <w:r w:rsidRPr="008A79D0">
        <w:rPr>
          <w:rFonts w:cs="Times New Roman"/>
          <w:b/>
          <w:szCs w:val="24"/>
        </w:rPr>
        <w:t>.</w:t>
      </w:r>
    </w:p>
    <w:p w14:paraId="64528976" w14:textId="77777777" w:rsidR="00011CA1" w:rsidRPr="008A79D0" w:rsidRDefault="00011CA1" w:rsidP="00CA3912">
      <w:pPr>
        <w:jc w:val="center"/>
        <w:rPr>
          <w:rFonts w:cs="Times New Roman"/>
          <w:b/>
          <w:szCs w:val="24"/>
        </w:rPr>
      </w:pPr>
    </w:p>
    <w:p w14:paraId="4D7071AC" w14:textId="77777777" w:rsidR="00000132" w:rsidRPr="008A79D0" w:rsidRDefault="00000132" w:rsidP="00F93488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Ako je </w:t>
      </w:r>
      <w:r w:rsidR="00607D35" w:rsidRPr="008A79D0">
        <w:rPr>
          <w:rFonts w:cs="Times New Roman"/>
          <w:szCs w:val="24"/>
        </w:rPr>
        <w:t>zaposlenik</w:t>
      </w:r>
      <w:r w:rsidRPr="008A79D0">
        <w:rPr>
          <w:rFonts w:cs="Times New Roman"/>
          <w:szCs w:val="24"/>
        </w:rPr>
        <w:t xml:space="preserve"> odsutan iz službe, odnosno s rada zbog bolovanja do 42 dana, pripada mu naknada plaće u visini </w:t>
      </w:r>
      <w:r w:rsidR="00C27D92">
        <w:rPr>
          <w:rFonts w:cs="Times New Roman"/>
          <w:szCs w:val="24"/>
        </w:rPr>
        <w:t>8</w:t>
      </w:r>
      <w:r w:rsidRPr="008A79D0">
        <w:rPr>
          <w:rFonts w:cs="Times New Roman"/>
          <w:szCs w:val="24"/>
        </w:rPr>
        <w:t xml:space="preserve">5% od njegove osnovne plaće ostvarene u mjesecu neposredno prije nego je </w:t>
      </w:r>
      <w:r w:rsidRPr="008A79D0">
        <w:rPr>
          <w:rFonts w:cs="Times New Roman"/>
          <w:szCs w:val="24"/>
        </w:rPr>
        <w:lastRenderedPageBreak/>
        <w:t xml:space="preserve">započeo s bolovanjem. Naknada plaće zbog bolovanja koje se isplaćuje na teret HZZO-a isplaćuje se u visini koji obračunava HZZO. </w:t>
      </w:r>
    </w:p>
    <w:p w14:paraId="6DC5AC59" w14:textId="77777777" w:rsidR="00000132" w:rsidRPr="008A79D0" w:rsidRDefault="00000132" w:rsidP="00000132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Naknada u 100 % iznosu osnovne plaće pripada </w:t>
      </w:r>
      <w:r w:rsidR="00607D35" w:rsidRPr="008A79D0">
        <w:rPr>
          <w:rFonts w:cs="Times New Roman"/>
          <w:szCs w:val="24"/>
        </w:rPr>
        <w:t>zaposleniku</w:t>
      </w:r>
      <w:r w:rsidRPr="008A79D0">
        <w:rPr>
          <w:rFonts w:cs="Times New Roman"/>
          <w:szCs w:val="24"/>
        </w:rPr>
        <w:t xml:space="preserve"> kad je na bolovanju zbog profesionalne bolesti ili ozljede na radu. </w:t>
      </w:r>
    </w:p>
    <w:p w14:paraId="5371BC81" w14:textId="77777777" w:rsidR="00000132" w:rsidRPr="008A79D0" w:rsidRDefault="00000132" w:rsidP="00000132">
      <w:pPr>
        <w:rPr>
          <w:rFonts w:cs="Times New Roman"/>
          <w:b/>
          <w:szCs w:val="24"/>
        </w:rPr>
      </w:pPr>
    </w:p>
    <w:p w14:paraId="4D59898A" w14:textId="77777777" w:rsidR="00000132" w:rsidRPr="008A79D0" w:rsidRDefault="00000132" w:rsidP="00E57FEC">
      <w:pPr>
        <w:rPr>
          <w:rFonts w:cs="Times New Roman"/>
          <w:szCs w:val="24"/>
        </w:rPr>
      </w:pPr>
    </w:p>
    <w:p w14:paraId="7EFE4374" w14:textId="77777777" w:rsidR="00000132" w:rsidRPr="008A79D0" w:rsidRDefault="00E57FEC" w:rsidP="00000132">
      <w:pPr>
        <w:pStyle w:val="Odlomakpopisa"/>
        <w:numPr>
          <w:ilvl w:val="0"/>
          <w:numId w:val="1"/>
        </w:numPr>
        <w:rPr>
          <w:rFonts w:cs="Times New Roman"/>
          <w:szCs w:val="24"/>
        </w:rPr>
      </w:pPr>
      <w:r w:rsidRPr="008A79D0">
        <w:rPr>
          <w:rFonts w:cs="Times New Roman"/>
          <w:b/>
          <w:szCs w:val="24"/>
        </w:rPr>
        <w:t>GODIŠNJI ODMOR</w:t>
      </w:r>
      <w:r w:rsidR="00000132" w:rsidRPr="008A79D0">
        <w:rPr>
          <w:rFonts w:cs="Times New Roman"/>
          <w:b/>
          <w:szCs w:val="24"/>
        </w:rPr>
        <w:t xml:space="preserve"> I DOPUSTI</w:t>
      </w:r>
    </w:p>
    <w:p w14:paraId="7B6EAE8D" w14:textId="77777777" w:rsidR="00011CA1" w:rsidRPr="008A79D0" w:rsidRDefault="00011CA1" w:rsidP="00000132">
      <w:pPr>
        <w:rPr>
          <w:rFonts w:cs="Times New Roman"/>
          <w:b/>
          <w:szCs w:val="24"/>
        </w:rPr>
      </w:pPr>
    </w:p>
    <w:p w14:paraId="602B4956" w14:textId="77777777" w:rsidR="00300CC2" w:rsidRPr="008A79D0" w:rsidRDefault="00300CC2" w:rsidP="00300CC2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1</w:t>
      </w:r>
      <w:r w:rsidR="00F93488">
        <w:rPr>
          <w:rFonts w:cs="Times New Roman"/>
          <w:b/>
          <w:szCs w:val="24"/>
        </w:rPr>
        <w:t>1</w:t>
      </w:r>
      <w:r w:rsidRPr="008A79D0">
        <w:rPr>
          <w:rFonts w:cs="Times New Roman"/>
          <w:b/>
          <w:szCs w:val="24"/>
        </w:rPr>
        <w:t>.</w:t>
      </w:r>
    </w:p>
    <w:p w14:paraId="77A95AA8" w14:textId="77777777" w:rsidR="00300CC2" w:rsidRPr="008A79D0" w:rsidRDefault="00300CC2" w:rsidP="00300CC2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 svaku kalendarsku godinu </w:t>
      </w:r>
      <w:r w:rsidR="00607D35" w:rsidRPr="008A79D0">
        <w:rPr>
          <w:rFonts w:cs="Times New Roman"/>
          <w:szCs w:val="24"/>
        </w:rPr>
        <w:t>zaposlenik</w:t>
      </w:r>
      <w:r w:rsidRPr="008A79D0">
        <w:rPr>
          <w:rFonts w:cs="Times New Roman"/>
          <w:szCs w:val="24"/>
        </w:rPr>
        <w:t xml:space="preserve">  ima  pravo  na  plaćeni godišnji odmor u trajanju od najmanje 20 radnih dana do najviše 30 radnih dana. </w:t>
      </w:r>
    </w:p>
    <w:p w14:paraId="3707C6E2" w14:textId="77777777" w:rsidR="00300CC2" w:rsidRPr="008A79D0" w:rsidRDefault="00300CC2" w:rsidP="00300CC2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 vrijeme korištenja godišnjeg odmora </w:t>
      </w:r>
      <w:r w:rsidR="00607D35" w:rsidRPr="008A79D0">
        <w:rPr>
          <w:rFonts w:cs="Times New Roman"/>
          <w:szCs w:val="24"/>
        </w:rPr>
        <w:t>zaposleniku</w:t>
      </w:r>
      <w:r w:rsidRPr="008A79D0">
        <w:rPr>
          <w:rFonts w:cs="Times New Roman"/>
          <w:szCs w:val="24"/>
        </w:rPr>
        <w:t xml:space="preserve"> se isplaćuje naknada plaće u visini kao da je na radu. </w:t>
      </w:r>
    </w:p>
    <w:p w14:paraId="40659CA6" w14:textId="77777777" w:rsidR="00011CA1" w:rsidRPr="008A79D0" w:rsidRDefault="00300CC2" w:rsidP="00300CC2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Ništetan je sporazum o odricanju od prava na godišnji odmor ili o isplati naknade umjesto korištenja godišnjeg odmora.</w:t>
      </w:r>
    </w:p>
    <w:p w14:paraId="15377043" w14:textId="77777777" w:rsidR="00300CC2" w:rsidRPr="008A79D0" w:rsidRDefault="00300CC2" w:rsidP="00300CC2">
      <w:pPr>
        <w:rPr>
          <w:rFonts w:cs="Times New Roman"/>
          <w:b/>
          <w:szCs w:val="24"/>
        </w:rPr>
      </w:pPr>
    </w:p>
    <w:p w14:paraId="0ADA79A8" w14:textId="77777777" w:rsidR="00300CC2" w:rsidRPr="008A79D0" w:rsidRDefault="00300CC2" w:rsidP="00300CC2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1</w:t>
      </w:r>
      <w:r w:rsidR="00F93488">
        <w:rPr>
          <w:rFonts w:cs="Times New Roman"/>
          <w:b/>
          <w:szCs w:val="24"/>
        </w:rPr>
        <w:t>2</w:t>
      </w:r>
      <w:r w:rsidRPr="008A79D0">
        <w:rPr>
          <w:rFonts w:cs="Times New Roman"/>
          <w:b/>
          <w:szCs w:val="24"/>
        </w:rPr>
        <w:t>.</w:t>
      </w:r>
    </w:p>
    <w:p w14:paraId="7A79E829" w14:textId="77777777" w:rsidR="00300CC2" w:rsidRPr="008A79D0" w:rsidRDefault="00300CC2" w:rsidP="00300CC2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Pri utvrđivanju trajanja godišnjeg odmora ne uračunavaju se subote, nedjelje, neradni dani i blagdani. </w:t>
      </w:r>
    </w:p>
    <w:p w14:paraId="31CC6DB3" w14:textId="77777777" w:rsidR="00300CC2" w:rsidRPr="008A79D0" w:rsidRDefault="00300CC2" w:rsidP="00300CC2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Razdoblje privremene nesposobnosti za rad, koje je utvrdio ovlašteni liječnik, a koje je nastupilo za vrijeme korištenja godišnjeg odmora ne uračunava se u trajanje godišnjeg odmora. </w:t>
      </w:r>
    </w:p>
    <w:p w14:paraId="0A9928CC" w14:textId="77777777" w:rsidR="00300CC2" w:rsidRPr="008A79D0" w:rsidRDefault="00300CC2" w:rsidP="00300CC2">
      <w:pPr>
        <w:ind w:firstLine="708"/>
        <w:jc w:val="both"/>
        <w:rPr>
          <w:rFonts w:cs="Times New Roman"/>
          <w:szCs w:val="24"/>
        </w:rPr>
      </w:pPr>
    </w:p>
    <w:p w14:paraId="30BED980" w14:textId="77777777" w:rsidR="00300CC2" w:rsidRPr="008A79D0" w:rsidRDefault="00300CC2" w:rsidP="00300CC2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7F32A9" w:rsidRPr="008A79D0">
        <w:rPr>
          <w:rFonts w:cs="Times New Roman"/>
          <w:b/>
          <w:szCs w:val="24"/>
        </w:rPr>
        <w:t>1</w:t>
      </w:r>
      <w:r w:rsidR="00F93488">
        <w:rPr>
          <w:rFonts w:cs="Times New Roman"/>
          <w:b/>
          <w:szCs w:val="24"/>
        </w:rPr>
        <w:t>3</w:t>
      </w:r>
      <w:r w:rsidRPr="008A79D0">
        <w:rPr>
          <w:rFonts w:cs="Times New Roman"/>
          <w:b/>
          <w:szCs w:val="24"/>
        </w:rPr>
        <w:t>.</w:t>
      </w:r>
    </w:p>
    <w:p w14:paraId="24AAD09A" w14:textId="77777777" w:rsidR="00300CC2" w:rsidRPr="008A79D0" w:rsidRDefault="00300CC2" w:rsidP="00300CC2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Zaposlenik koji se prvi put zaposlio ili ima prekid službe, odnosno rada između dva radna odnosa duži od 8 dana, stječe pravo na godišnji odmor nakon 6 mjeseci neprekidnog rada. </w:t>
      </w:r>
    </w:p>
    <w:p w14:paraId="48117A43" w14:textId="77777777" w:rsidR="00300CC2" w:rsidRPr="008A79D0" w:rsidRDefault="00300CC2" w:rsidP="00300CC2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Prekid  rada  zbog  privremene nesposobnosti za rad, vojne vježbe ili drugog zakonom određenog opravdanog razloga ne ubraja se u rok iz stavka 1. ovog članka.</w:t>
      </w:r>
    </w:p>
    <w:p w14:paraId="618C3FC5" w14:textId="77777777" w:rsidR="00000132" w:rsidRPr="008A79D0" w:rsidRDefault="00000132" w:rsidP="00000132">
      <w:pPr>
        <w:pStyle w:val="Odlomakpopisa"/>
        <w:rPr>
          <w:rFonts w:cs="Times New Roman"/>
          <w:b/>
          <w:szCs w:val="24"/>
        </w:rPr>
      </w:pPr>
    </w:p>
    <w:p w14:paraId="5C7743D4" w14:textId="77777777" w:rsidR="00300CC2" w:rsidRPr="008A79D0" w:rsidRDefault="00300CC2" w:rsidP="00300CC2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8651A9">
        <w:rPr>
          <w:rFonts w:cs="Times New Roman"/>
          <w:b/>
          <w:szCs w:val="24"/>
        </w:rPr>
        <w:t>1</w:t>
      </w:r>
      <w:r w:rsidR="00F93488">
        <w:rPr>
          <w:rFonts w:cs="Times New Roman"/>
          <w:b/>
          <w:szCs w:val="24"/>
        </w:rPr>
        <w:t>4</w:t>
      </w:r>
      <w:r w:rsidRPr="008A79D0">
        <w:rPr>
          <w:rFonts w:cs="Times New Roman"/>
          <w:b/>
          <w:szCs w:val="24"/>
        </w:rPr>
        <w:t>.</w:t>
      </w:r>
    </w:p>
    <w:p w14:paraId="6671FEFE" w14:textId="77777777" w:rsidR="00300CC2" w:rsidRPr="008A79D0" w:rsidRDefault="00300CC2" w:rsidP="00300CC2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Dužina godišnjeg odmora utvrđuje se na način da se na 20 radnih dana dodaju radni dani po sljedećim kriterijima: </w:t>
      </w:r>
    </w:p>
    <w:p w14:paraId="3E505474" w14:textId="77777777" w:rsidR="00300CC2" w:rsidRPr="008A79D0" w:rsidRDefault="00300CC2" w:rsidP="00300CC2">
      <w:pPr>
        <w:pStyle w:val="Odlomakpopisa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s obzirom na uvjete rada: </w:t>
      </w:r>
    </w:p>
    <w:p w14:paraId="2AC4BB7C" w14:textId="77777777" w:rsidR="00300CC2" w:rsidRPr="008A79D0" w:rsidRDefault="00300CC2" w:rsidP="00300CC2">
      <w:pPr>
        <w:pStyle w:val="Odlomakpopisa"/>
        <w:numPr>
          <w:ilvl w:val="1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rad na poslovima s otežanim ili posebnim uvjetima rada - 2 dana </w:t>
      </w:r>
    </w:p>
    <w:p w14:paraId="5859599D" w14:textId="77777777" w:rsidR="00300CC2" w:rsidRPr="008A79D0" w:rsidRDefault="00300CC2" w:rsidP="00300CC2">
      <w:pPr>
        <w:pStyle w:val="Odlomakpopisa"/>
        <w:numPr>
          <w:ilvl w:val="1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rad u smjenama, turnusu, ili redovni rad subotom, nedjeljom, blagdanima i neradnim danima određenim zakonom -1 dan </w:t>
      </w:r>
    </w:p>
    <w:p w14:paraId="76CFC681" w14:textId="77777777" w:rsidR="00300CC2" w:rsidRPr="008A79D0" w:rsidRDefault="00300CC2" w:rsidP="00B756F6">
      <w:pPr>
        <w:pStyle w:val="Odlomakpopisa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s obzirom na složenosti poslova i stupanj stručne spreme: </w:t>
      </w:r>
    </w:p>
    <w:p w14:paraId="1BFF4757" w14:textId="77777777" w:rsidR="00300CC2" w:rsidRPr="008A79D0" w:rsidRDefault="00300CC2" w:rsidP="00300CC2">
      <w:pPr>
        <w:pStyle w:val="Odlomakpopisa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radna mjesta VSS </w:t>
      </w:r>
      <w:r w:rsidR="00C739ED">
        <w:rPr>
          <w:rFonts w:cs="Times New Roman"/>
          <w:szCs w:val="24"/>
        </w:rPr>
        <w:tab/>
      </w:r>
      <w:r w:rsidRPr="008A79D0">
        <w:rPr>
          <w:rFonts w:cs="Times New Roman"/>
          <w:szCs w:val="24"/>
        </w:rPr>
        <w:t xml:space="preserve">- 4 dana </w:t>
      </w:r>
    </w:p>
    <w:p w14:paraId="2B608D7A" w14:textId="77777777" w:rsidR="00300CC2" w:rsidRPr="008A79D0" w:rsidRDefault="00AF5E26" w:rsidP="00300CC2">
      <w:pPr>
        <w:pStyle w:val="Odlomakpopisa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radna mjesta VŠS</w:t>
      </w:r>
      <w:r w:rsidRPr="008A79D0">
        <w:rPr>
          <w:rFonts w:cs="Times New Roman"/>
          <w:szCs w:val="24"/>
        </w:rPr>
        <w:tab/>
      </w:r>
      <w:r w:rsidR="00C739ED">
        <w:rPr>
          <w:rFonts w:cs="Times New Roman"/>
          <w:szCs w:val="24"/>
        </w:rPr>
        <w:tab/>
      </w:r>
      <w:r w:rsidR="00300CC2" w:rsidRPr="008A79D0">
        <w:rPr>
          <w:rFonts w:cs="Times New Roman"/>
          <w:szCs w:val="24"/>
        </w:rPr>
        <w:t xml:space="preserve">- 3 dana </w:t>
      </w:r>
    </w:p>
    <w:p w14:paraId="322055FE" w14:textId="77777777" w:rsidR="00300CC2" w:rsidRPr="008A79D0" w:rsidRDefault="00AF5E26" w:rsidP="00300CC2">
      <w:pPr>
        <w:pStyle w:val="Odlomakpopisa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radna mjesta SSS</w:t>
      </w:r>
      <w:r w:rsidR="00C739ED">
        <w:rPr>
          <w:rFonts w:cs="Times New Roman"/>
          <w:szCs w:val="24"/>
        </w:rPr>
        <w:t xml:space="preserve"> i niža</w:t>
      </w:r>
      <w:r w:rsidRPr="008A79D0">
        <w:rPr>
          <w:rFonts w:cs="Times New Roman"/>
          <w:szCs w:val="24"/>
        </w:rPr>
        <w:tab/>
      </w:r>
      <w:r w:rsidR="00300CC2" w:rsidRPr="008A79D0">
        <w:rPr>
          <w:rFonts w:cs="Times New Roman"/>
          <w:szCs w:val="24"/>
        </w:rPr>
        <w:t xml:space="preserve">- 2 dana </w:t>
      </w:r>
    </w:p>
    <w:p w14:paraId="1D8FAE7E" w14:textId="77777777" w:rsidR="00B756F6" w:rsidRPr="008A79D0" w:rsidRDefault="00300CC2" w:rsidP="00B756F6">
      <w:pPr>
        <w:pStyle w:val="Odlomakpopisa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s obzirom na dužinu radnog staža:</w:t>
      </w:r>
    </w:p>
    <w:p w14:paraId="2C25DA9C" w14:textId="77777777" w:rsidR="00B756F6" w:rsidRPr="008A79D0" w:rsidRDefault="00300CC2" w:rsidP="00B756F6">
      <w:pPr>
        <w:pStyle w:val="Odlomakpopisa"/>
        <w:numPr>
          <w:ilvl w:val="1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od navršenih 5 do navršenih 9 godina radnog staža </w:t>
      </w:r>
      <w:r w:rsidR="00B756F6" w:rsidRPr="008A79D0">
        <w:rPr>
          <w:rFonts w:cs="Times New Roman"/>
          <w:szCs w:val="24"/>
        </w:rPr>
        <w:tab/>
        <w:t xml:space="preserve">- </w:t>
      </w:r>
      <w:r w:rsidRPr="008A79D0">
        <w:rPr>
          <w:rFonts w:cs="Times New Roman"/>
          <w:szCs w:val="24"/>
        </w:rPr>
        <w:t xml:space="preserve">2 dana </w:t>
      </w:r>
    </w:p>
    <w:p w14:paraId="43406D69" w14:textId="77777777" w:rsidR="00B756F6" w:rsidRPr="008A79D0" w:rsidRDefault="00300CC2" w:rsidP="00B756F6">
      <w:pPr>
        <w:pStyle w:val="Odlomakpopisa"/>
        <w:numPr>
          <w:ilvl w:val="1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od navršenih 10 do navršenih 14 godina radnog staža </w:t>
      </w:r>
      <w:r w:rsidR="00B756F6" w:rsidRPr="008A79D0">
        <w:rPr>
          <w:rFonts w:cs="Times New Roman"/>
          <w:szCs w:val="24"/>
        </w:rPr>
        <w:tab/>
      </w:r>
      <w:r w:rsidRPr="008A79D0">
        <w:rPr>
          <w:rFonts w:cs="Times New Roman"/>
          <w:szCs w:val="24"/>
        </w:rPr>
        <w:t xml:space="preserve">- 3 dana </w:t>
      </w:r>
    </w:p>
    <w:p w14:paraId="19B22DB6" w14:textId="77777777" w:rsidR="00B756F6" w:rsidRPr="008A79D0" w:rsidRDefault="00300CC2" w:rsidP="00300CC2">
      <w:pPr>
        <w:pStyle w:val="Odlomakpopisa"/>
        <w:numPr>
          <w:ilvl w:val="1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od navršenih 15 do navršenih 19 godina radnog staža </w:t>
      </w:r>
      <w:r w:rsidR="00B756F6" w:rsidRPr="008A79D0">
        <w:rPr>
          <w:rFonts w:cs="Times New Roman"/>
          <w:szCs w:val="24"/>
        </w:rPr>
        <w:tab/>
      </w:r>
      <w:r w:rsidRPr="008A79D0">
        <w:rPr>
          <w:rFonts w:cs="Times New Roman"/>
          <w:szCs w:val="24"/>
        </w:rPr>
        <w:t>- 4 dana</w:t>
      </w:r>
    </w:p>
    <w:p w14:paraId="63906D6A" w14:textId="77777777" w:rsidR="00B756F6" w:rsidRPr="008A79D0" w:rsidRDefault="00300CC2" w:rsidP="00300CC2">
      <w:pPr>
        <w:pStyle w:val="Odlomakpopisa"/>
        <w:numPr>
          <w:ilvl w:val="1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od navršenih 20 do navršenih 24 godina radnog staža </w:t>
      </w:r>
      <w:r w:rsidR="00B756F6" w:rsidRPr="008A79D0">
        <w:rPr>
          <w:rFonts w:cs="Times New Roman"/>
          <w:szCs w:val="24"/>
        </w:rPr>
        <w:tab/>
      </w:r>
      <w:r w:rsidRPr="008A79D0">
        <w:rPr>
          <w:rFonts w:cs="Times New Roman"/>
          <w:szCs w:val="24"/>
        </w:rPr>
        <w:t xml:space="preserve">- 5 dana </w:t>
      </w:r>
    </w:p>
    <w:p w14:paraId="36C27498" w14:textId="77777777" w:rsidR="00B756F6" w:rsidRPr="008A79D0" w:rsidRDefault="00300CC2" w:rsidP="00300CC2">
      <w:pPr>
        <w:pStyle w:val="Odlomakpopisa"/>
        <w:numPr>
          <w:ilvl w:val="1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od navršenih 25 do navršenih 29 godina radnog staža </w:t>
      </w:r>
      <w:r w:rsidR="00B756F6" w:rsidRPr="008A79D0">
        <w:rPr>
          <w:rFonts w:cs="Times New Roman"/>
          <w:szCs w:val="24"/>
        </w:rPr>
        <w:tab/>
      </w:r>
      <w:r w:rsidRPr="008A79D0">
        <w:rPr>
          <w:rFonts w:cs="Times New Roman"/>
          <w:szCs w:val="24"/>
        </w:rPr>
        <w:t>- 6 dana</w:t>
      </w:r>
    </w:p>
    <w:p w14:paraId="5CFFB313" w14:textId="77777777" w:rsidR="00B756F6" w:rsidRPr="008A79D0" w:rsidRDefault="00300CC2" w:rsidP="00300CC2">
      <w:pPr>
        <w:pStyle w:val="Odlomakpopisa"/>
        <w:numPr>
          <w:ilvl w:val="1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od navršenih 30 do navršenih 34 godina radnog staža </w:t>
      </w:r>
      <w:r w:rsidR="00B756F6" w:rsidRPr="008A79D0">
        <w:rPr>
          <w:rFonts w:cs="Times New Roman"/>
          <w:szCs w:val="24"/>
        </w:rPr>
        <w:tab/>
      </w:r>
      <w:r w:rsidRPr="008A79D0">
        <w:rPr>
          <w:rFonts w:cs="Times New Roman"/>
          <w:szCs w:val="24"/>
        </w:rPr>
        <w:t>- 7 dana</w:t>
      </w:r>
    </w:p>
    <w:p w14:paraId="5885C128" w14:textId="77777777" w:rsidR="00B756F6" w:rsidRPr="008A79D0" w:rsidRDefault="00300CC2" w:rsidP="00300CC2">
      <w:pPr>
        <w:pStyle w:val="Odlomakpopisa"/>
        <w:numPr>
          <w:ilvl w:val="1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od navršenih 35 i više godina radnog staža        </w:t>
      </w:r>
      <w:r w:rsidR="00B756F6" w:rsidRPr="008A79D0">
        <w:rPr>
          <w:rFonts w:cs="Times New Roman"/>
          <w:szCs w:val="24"/>
        </w:rPr>
        <w:tab/>
      </w:r>
      <w:r w:rsidR="00B756F6" w:rsidRPr="008A79D0">
        <w:rPr>
          <w:rFonts w:cs="Times New Roman"/>
          <w:szCs w:val="24"/>
        </w:rPr>
        <w:tab/>
        <w:t>-  8 dana</w:t>
      </w:r>
    </w:p>
    <w:p w14:paraId="1E5012E5" w14:textId="77777777" w:rsidR="00B756F6" w:rsidRPr="008A79D0" w:rsidRDefault="00300CC2" w:rsidP="00B756F6">
      <w:pPr>
        <w:pStyle w:val="Odlomakpopisa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s obzirom na posebne socijalne uvjete: </w:t>
      </w:r>
    </w:p>
    <w:p w14:paraId="00F19C3C" w14:textId="77777777" w:rsidR="00B756F6" w:rsidRPr="008A79D0" w:rsidRDefault="00300CC2" w:rsidP="00B756F6">
      <w:pPr>
        <w:pStyle w:val="Odlomakpopisa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roditelju, posvojitelju ili skrbniku s jednim malodobnim djetetom - 2 dana </w:t>
      </w:r>
    </w:p>
    <w:p w14:paraId="50035062" w14:textId="77777777" w:rsidR="00B756F6" w:rsidRPr="008A79D0" w:rsidRDefault="00300CC2" w:rsidP="00B756F6">
      <w:pPr>
        <w:pStyle w:val="Odlomakpopisa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roditelju, posvojitelju ili skrbniku za svako daljnje malodobno  dijete još po 1 dan </w:t>
      </w:r>
    </w:p>
    <w:p w14:paraId="2A2FAE59" w14:textId="77777777" w:rsidR="00B756F6" w:rsidRPr="008A79D0" w:rsidRDefault="00300CC2" w:rsidP="00B756F6">
      <w:pPr>
        <w:pStyle w:val="Odlomakpopisa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samohranom roditelju, posvojitelju ili skrbniku s jednim malodobnim djetetom                                                                     3 dana </w:t>
      </w:r>
    </w:p>
    <w:p w14:paraId="02405D1C" w14:textId="77777777" w:rsidR="00B756F6" w:rsidRPr="008A79D0" w:rsidRDefault="00300CC2" w:rsidP="00B756F6">
      <w:pPr>
        <w:pStyle w:val="Odlomakpopisa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lastRenderedPageBreak/>
        <w:t xml:space="preserve">roditelju, posvojitelju ili skrbniku djeteta s invaliditetom, bez obzira na ostalu djecu                                                                    3 dana </w:t>
      </w:r>
    </w:p>
    <w:p w14:paraId="7A40A74D" w14:textId="77777777" w:rsidR="00B756F6" w:rsidRPr="008A79D0" w:rsidRDefault="00300CC2" w:rsidP="00B756F6">
      <w:pPr>
        <w:pStyle w:val="Odlomakpopisa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osobi s invaliditetom 3 dana </w:t>
      </w:r>
    </w:p>
    <w:p w14:paraId="1D5F34A8" w14:textId="77777777" w:rsidR="00B756F6" w:rsidRPr="008A79D0" w:rsidRDefault="00300CC2" w:rsidP="00B756F6">
      <w:pPr>
        <w:pStyle w:val="Odlomakpopisa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osobi s tjelesni</w:t>
      </w:r>
      <w:r w:rsidR="00B756F6" w:rsidRPr="008A79D0">
        <w:rPr>
          <w:rFonts w:cs="Times New Roman"/>
          <w:szCs w:val="24"/>
        </w:rPr>
        <w:t>m oštećenjem najmanje 50% 2</w:t>
      </w:r>
      <w:r w:rsidRPr="008A79D0">
        <w:rPr>
          <w:rFonts w:cs="Times New Roman"/>
          <w:szCs w:val="24"/>
        </w:rPr>
        <w:t xml:space="preserve"> dana </w:t>
      </w:r>
    </w:p>
    <w:p w14:paraId="6873C900" w14:textId="77777777" w:rsidR="00E57FEC" w:rsidRPr="008A79D0" w:rsidRDefault="00E57FEC" w:rsidP="00B756F6">
      <w:pPr>
        <w:ind w:firstLine="708"/>
        <w:jc w:val="both"/>
        <w:rPr>
          <w:rFonts w:cs="Times New Roman"/>
          <w:szCs w:val="24"/>
        </w:rPr>
      </w:pPr>
    </w:p>
    <w:p w14:paraId="3CF2F924" w14:textId="77777777" w:rsidR="00300CC2" w:rsidRPr="008A79D0" w:rsidRDefault="00B756F6" w:rsidP="00B756F6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U</w:t>
      </w:r>
      <w:r w:rsidR="00300CC2" w:rsidRPr="008A79D0">
        <w:rPr>
          <w:rFonts w:cs="Times New Roman"/>
          <w:szCs w:val="24"/>
        </w:rPr>
        <w:t xml:space="preserve">kupno trajanje godišnjeg odmora ne može iznositi više od 30 radnih dana u godini, osim u slučaju </w:t>
      </w:r>
      <w:r w:rsidRPr="008A79D0">
        <w:rPr>
          <w:rFonts w:cs="Times New Roman"/>
          <w:szCs w:val="24"/>
        </w:rPr>
        <w:t>zaposlenika koji je slijep i donator organa.</w:t>
      </w:r>
    </w:p>
    <w:p w14:paraId="504CA262" w14:textId="77777777" w:rsidR="00B756F6" w:rsidRPr="008A79D0" w:rsidRDefault="00B756F6" w:rsidP="00B756F6">
      <w:pPr>
        <w:jc w:val="both"/>
        <w:rPr>
          <w:rFonts w:cs="Times New Roman"/>
          <w:szCs w:val="24"/>
        </w:rPr>
      </w:pPr>
    </w:p>
    <w:p w14:paraId="26FE6E4F" w14:textId="77777777" w:rsidR="00300CC2" w:rsidRPr="008A79D0" w:rsidRDefault="00300CC2" w:rsidP="00B756F6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8651A9">
        <w:rPr>
          <w:rFonts w:cs="Times New Roman"/>
          <w:b/>
          <w:szCs w:val="24"/>
        </w:rPr>
        <w:t>1</w:t>
      </w:r>
      <w:r w:rsidR="00F93488">
        <w:rPr>
          <w:rFonts w:cs="Times New Roman"/>
          <w:b/>
          <w:szCs w:val="24"/>
        </w:rPr>
        <w:t>5</w:t>
      </w:r>
      <w:r w:rsidRPr="008A79D0">
        <w:rPr>
          <w:rFonts w:cs="Times New Roman"/>
          <w:b/>
          <w:szCs w:val="24"/>
        </w:rPr>
        <w:t>.</w:t>
      </w:r>
    </w:p>
    <w:p w14:paraId="09DA84F9" w14:textId="77777777" w:rsidR="00B756F6" w:rsidRPr="008A79D0" w:rsidRDefault="00B756F6" w:rsidP="00B756F6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Zaposleniku se može odgoditi, odnosno prekinuti korištenje godišnjeg odmora radi izvršenja važnih i neodgodivih poslova. </w:t>
      </w:r>
    </w:p>
    <w:p w14:paraId="1F2C07BF" w14:textId="77777777" w:rsidR="00B756F6" w:rsidRPr="008A79D0" w:rsidRDefault="00B756F6" w:rsidP="00B756F6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Odluku o odgodi, odnosno prekidu korištenju godišnjeg odmora iz stavka 1. ovog članka donosi ravnatelj. </w:t>
      </w:r>
    </w:p>
    <w:p w14:paraId="7731E235" w14:textId="77777777" w:rsidR="00B756F6" w:rsidRPr="008A79D0" w:rsidRDefault="00B756F6" w:rsidP="00B756F6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Zaposleniku kojem je odgođeno ili prekinuto korištenje godišnjeg odmora mora se omogućiti naknadno korištenje, odnosno nastavljanje korištenja godišnjeg odmora. </w:t>
      </w:r>
    </w:p>
    <w:p w14:paraId="4FBFF175" w14:textId="77777777" w:rsidR="00B756F6" w:rsidRPr="008A79D0" w:rsidRDefault="00B756F6" w:rsidP="00B756F6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Zaposlenik ima pravo na naknadu stvarnih troškova prouzročenih odgodom, odnosno  prekidom  korištenja godišnjeg odmora. </w:t>
      </w:r>
    </w:p>
    <w:p w14:paraId="119EE60E" w14:textId="77777777" w:rsidR="00B756F6" w:rsidRPr="008A79D0" w:rsidRDefault="00B756F6" w:rsidP="00B756F6">
      <w:pPr>
        <w:jc w:val="both"/>
        <w:rPr>
          <w:rFonts w:cs="Times New Roman"/>
          <w:szCs w:val="24"/>
        </w:rPr>
      </w:pPr>
    </w:p>
    <w:p w14:paraId="17EC64AE" w14:textId="77777777" w:rsidR="00300CC2" w:rsidRPr="008A79D0" w:rsidRDefault="00300CC2" w:rsidP="00B756F6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130762">
        <w:rPr>
          <w:rFonts w:cs="Times New Roman"/>
          <w:b/>
          <w:szCs w:val="24"/>
        </w:rPr>
        <w:t>1</w:t>
      </w:r>
      <w:r w:rsidR="00F93488">
        <w:rPr>
          <w:rFonts w:cs="Times New Roman"/>
          <w:b/>
          <w:szCs w:val="24"/>
        </w:rPr>
        <w:t>6</w:t>
      </w:r>
      <w:r w:rsidRPr="008A79D0">
        <w:rPr>
          <w:rFonts w:cs="Times New Roman"/>
          <w:b/>
          <w:szCs w:val="24"/>
        </w:rPr>
        <w:t>.</w:t>
      </w:r>
    </w:p>
    <w:p w14:paraId="62DF2686" w14:textId="77777777" w:rsidR="00597273" w:rsidRPr="008A79D0" w:rsidRDefault="00B756F6" w:rsidP="00597273">
      <w:p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ab/>
        <w:t xml:space="preserve">Zaposlenik ima pravo na dopust uz naknadu plaće (plaćeni dopust) u jednoj kalendarskoj godini u sljedećim slučajevima: </w:t>
      </w:r>
    </w:p>
    <w:p w14:paraId="25D5CF2E" w14:textId="77777777" w:rsidR="00597273" w:rsidRPr="008A79D0" w:rsidRDefault="00B756F6" w:rsidP="00597273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zaključenje braka</w:t>
      </w:r>
      <w:r w:rsidR="00597273" w:rsidRPr="008A79D0">
        <w:rPr>
          <w:rFonts w:cs="Times New Roman"/>
          <w:szCs w:val="24"/>
        </w:rPr>
        <w:t>, izvan</w:t>
      </w:r>
      <w:r w:rsidR="00AF5E26" w:rsidRPr="008A79D0">
        <w:rPr>
          <w:rFonts w:cs="Times New Roman"/>
          <w:szCs w:val="24"/>
        </w:rPr>
        <w:t>bračne ili istospolne zajednice</w:t>
      </w:r>
      <w:r w:rsidRPr="008A79D0">
        <w:rPr>
          <w:rFonts w:cs="Times New Roman"/>
          <w:szCs w:val="24"/>
        </w:rPr>
        <w:t>- 5 radnih dana</w:t>
      </w:r>
    </w:p>
    <w:p w14:paraId="1679CBCA" w14:textId="77777777" w:rsidR="00597273" w:rsidRPr="008A79D0" w:rsidRDefault="00B756F6" w:rsidP="00597273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rođenje djeteta </w:t>
      </w:r>
      <w:r w:rsidR="00597273" w:rsidRPr="008A79D0">
        <w:rPr>
          <w:rFonts w:cs="Times New Roman"/>
          <w:szCs w:val="24"/>
        </w:rPr>
        <w:t xml:space="preserve">- 5 </w:t>
      </w:r>
      <w:r w:rsidRPr="008A79D0">
        <w:rPr>
          <w:rFonts w:cs="Times New Roman"/>
          <w:szCs w:val="24"/>
        </w:rPr>
        <w:t xml:space="preserve">radnih dana </w:t>
      </w:r>
    </w:p>
    <w:p w14:paraId="598BC113" w14:textId="77777777" w:rsidR="00597273" w:rsidRPr="008A79D0" w:rsidRDefault="00B756F6" w:rsidP="00597273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smrti supružnik</w:t>
      </w:r>
      <w:r w:rsidR="00597273" w:rsidRPr="008A79D0">
        <w:rPr>
          <w:rFonts w:cs="Times New Roman"/>
          <w:szCs w:val="24"/>
        </w:rPr>
        <w:t xml:space="preserve">a, roditelja, očuha i maćehe, </w:t>
      </w:r>
      <w:r w:rsidRPr="008A79D0">
        <w:rPr>
          <w:rFonts w:cs="Times New Roman"/>
          <w:szCs w:val="24"/>
        </w:rPr>
        <w:t xml:space="preserve">djeteta, posvojitelja, posvojenika i unuka </w:t>
      </w:r>
      <w:r w:rsidR="00597273" w:rsidRPr="008A79D0">
        <w:rPr>
          <w:rFonts w:cs="Times New Roman"/>
          <w:szCs w:val="24"/>
        </w:rPr>
        <w:tab/>
      </w:r>
      <w:r w:rsidRPr="008A79D0">
        <w:rPr>
          <w:rFonts w:cs="Times New Roman"/>
          <w:szCs w:val="24"/>
        </w:rPr>
        <w:t xml:space="preserve">-5  radnih dana </w:t>
      </w:r>
    </w:p>
    <w:p w14:paraId="617AD4AF" w14:textId="77777777" w:rsidR="00597273" w:rsidRPr="008A79D0" w:rsidRDefault="00B756F6" w:rsidP="00597273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smrti ostalih krvnih srodnika zaključno s četvrtim stupnjem srodstva, odnosno tazbinskih srodnika zaključno s drugim stupnjem srodstva  - 3 radna dana</w:t>
      </w:r>
    </w:p>
    <w:p w14:paraId="403E3529" w14:textId="77777777" w:rsidR="00597273" w:rsidRPr="008A79D0" w:rsidRDefault="00597273" w:rsidP="00597273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selidbe u istom mjestu stanovanja </w:t>
      </w:r>
      <w:r w:rsidRPr="008A79D0">
        <w:rPr>
          <w:rFonts w:cs="Times New Roman"/>
          <w:szCs w:val="24"/>
        </w:rPr>
        <w:tab/>
        <w:t xml:space="preserve">- 2 radna dana </w:t>
      </w:r>
    </w:p>
    <w:p w14:paraId="2D8A3BD7" w14:textId="77777777" w:rsidR="00597273" w:rsidRPr="008A79D0" w:rsidRDefault="00597273" w:rsidP="00597273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selidbe u drugo mjesto stanovanja</w:t>
      </w:r>
      <w:r w:rsidRPr="008A79D0">
        <w:rPr>
          <w:rFonts w:cs="Times New Roman"/>
          <w:szCs w:val="24"/>
        </w:rPr>
        <w:tab/>
        <w:t xml:space="preserve">- 4 radna dana </w:t>
      </w:r>
    </w:p>
    <w:p w14:paraId="2B2667B2" w14:textId="77777777" w:rsidR="00597273" w:rsidRPr="008A79D0" w:rsidRDefault="00597273" w:rsidP="00597273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 dobrovoljno davanje krvi </w:t>
      </w:r>
      <w:r w:rsidRPr="008A79D0">
        <w:rPr>
          <w:rFonts w:cs="Times New Roman"/>
          <w:szCs w:val="24"/>
        </w:rPr>
        <w:tab/>
      </w:r>
      <w:r w:rsidRPr="008A79D0">
        <w:rPr>
          <w:rFonts w:cs="Times New Roman"/>
          <w:szCs w:val="24"/>
        </w:rPr>
        <w:tab/>
        <w:t xml:space="preserve">- 2 radna dana </w:t>
      </w:r>
    </w:p>
    <w:p w14:paraId="7B64E12A" w14:textId="77777777" w:rsidR="00597273" w:rsidRPr="008A79D0" w:rsidRDefault="00597273" w:rsidP="00597273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teške bolesti supružnika, izvanbračnog ili istospolnog partnera, djeteta ili roditelja - 3 radna dana </w:t>
      </w:r>
    </w:p>
    <w:p w14:paraId="681F0FBA" w14:textId="77777777" w:rsidR="00597273" w:rsidRPr="008A79D0" w:rsidRDefault="00597273" w:rsidP="00597273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elementarne nepogode koja je neposredno zadesila </w:t>
      </w:r>
      <w:r w:rsidR="00607D35" w:rsidRPr="008A79D0">
        <w:rPr>
          <w:rFonts w:cs="Times New Roman"/>
          <w:szCs w:val="24"/>
        </w:rPr>
        <w:t>zaposlenika</w:t>
      </w:r>
      <w:r w:rsidRPr="008A79D0">
        <w:rPr>
          <w:rFonts w:cs="Times New Roman"/>
          <w:szCs w:val="24"/>
        </w:rPr>
        <w:t xml:space="preserve"> -5 radnih dana</w:t>
      </w:r>
    </w:p>
    <w:p w14:paraId="0AAB3BFF" w14:textId="77777777" w:rsidR="00597273" w:rsidRPr="008A79D0" w:rsidRDefault="00597273" w:rsidP="00597273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polaganje stručnog ispita ili isp</w:t>
      </w:r>
      <w:r w:rsidR="00EF5063">
        <w:rPr>
          <w:rFonts w:cs="Times New Roman"/>
          <w:szCs w:val="24"/>
        </w:rPr>
        <w:t>ita u svezi obavljanja posla - 5</w:t>
      </w:r>
      <w:r w:rsidRPr="008A79D0">
        <w:rPr>
          <w:rFonts w:cs="Times New Roman"/>
          <w:szCs w:val="24"/>
        </w:rPr>
        <w:t xml:space="preserve"> radnih dana </w:t>
      </w:r>
    </w:p>
    <w:p w14:paraId="66296EEA" w14:textId="77777777" w:rsidR="00597273" w:rsidRPr="008A79D0" w:rsidRDefault="00597273" w:rsidP="00597273">
      <w:pPr>
        <w:ind w:firstLine="360"/>
        <w:jc w:val="both"/>
        <w:rPr>
          <w:rFonts w:cs="Times New Roman"/>
          <w:szCs w:val="24"/>
        </w:rPr>
      </w:pPr>
    </w:p>
    <w:p w14:paraId="5E90F992" w14:textId="77777777" w:rsidR="00597273" w:rsidRPr="008A79D0" w:rsidRDefault="00597273" w:rsidP="00597273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Zaposlenik ima pravo na plaćeni dopust za svaki smrtni slučaj naveden u stavku 1. ovoga članka i za svako dobrovoljno davanje krvi, neovisno o broju dana koje je tijekom iste godine iskoristio prema drugim osnovama. Pri utvrđivanju trajanja plaćenog dopusta ne uračunavaju se subote, nedjelje, blagdani i neradni dani utvrđeni zakonom. </w:t>
      </w:r>
    </w:p>
    <w:p w14:paraId="7AC34BD3" w14:textId="77777777" w:rsidR="00597273" w:rsidRPr="008A79D0" w:rsidRDefault="00597273" w:rsidP="00597273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Zaposlenik za vrijeme stručnog ili općeg školovanja, osposobljavanja ili usavršavanja na koje je upućen od strane čelnika tijela, ima pravo na plaćeni dopust u sljedećim slučajevima: </w:t>
      </w:r>
    </w:p>
    <w:p w14:paraId="3140CC2C" w14:textId="77777777" w:rsidR="00597273" w:rsidRPr="008A79D0" w:rsidRDefault="00EF5063" w:rsidP="00597273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– za svaki ispit po predmetu 1 dan</w:t>
      </w:r>
      <w:r w:rsidR="00597273" w:rsidRPr="008A79D0">
        <w:rPr>
          <w:rFonts w:cs="Times New Roman"/>
          <w:szCs w:val="24"/>
        </w:rPr>
        <w:t xml:space="preserve"> i </w:t>
      </w:r>
    </w:p>
    <w:p w14:paraId="1DE58AD4" w14:textId="77777777" w:rsidR="00597273" w:rsidRPr="008A79D0" w:rsidRDefault="00597273" w:rsidP="00597273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– za završni rad 5 dana. </w:t>
      </w:r>
    </w:p>
    <w:p w14:paraId="0A0BAE80" w14:textId="77777777" w:rsidR="00597273" w:rsidRPr="008A79D0" w:rsidRDefault="00AF5E26" w:rsidP="00EF5063">
      <w:p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ab/>
      </w:r>
    </w:p>
    <w:p w14:paraId="7D3222E9" w14:textId="77777777" w:rsidR="00AF5E26" w:rsidRPr="008A79D0" w:rsidRDefault="00AF5E26" w:rsidP="00AF5E26">
      <w:pPr>
        <w:ind w:left="708"/>
        <w:rPr>
          <w:rFonts w:cs="Times New Roman"/>
          <w:b/>
          <w:szCs w:val="24"/>
        </w:rPr>
      </w:pPr>
    </w:p>
    <w:p w14:paraId="0772509D" w14:textId="77777777" w:rsidR="00597273" w:rsidRPr="008A79D0" w:rsidRDefault="00597273" w:rsidP="00597273">
      <w:pPr>
        <w:rPr>
          <w:rFonts w:cs="Times New Roman"/>
          <w:szCs w:val="24"/>
        </w:rPr>
      </w:pPr>
      <w:r w:rsidRPr="008A79D0">
        <w:rPr>
          <w:rFonts w:cs="Times New Roman"/>
          <w:b/>
          <w:szCs w:val="24"/>
        </w:rPr>
        <w:tab/>
      </w:r>
      <w:r w:rsidRPr="008A79D0">
        <w:rPr>
          <w:rFonts w:cs="Times New Roman"/>
          <w:szCs w:val="24"/>
        </w:rPr>
        <w:t>Odluku o pravu na pl</w:t>
      </w:r>
      <w:r w:rsidR="00AF5E26" w:rsidRPr="008A79D0">
        <w:rPr>
          <w:rFonts w:cs="Times New Roman"/>
          <w:szCs w:val="24"/>
        </w:rPr>
        <w:t>aćeni dopust donosi ravnatelj, temeljem pisanog zahtjeva zaposlenika.</w:t>
      </w:r>
    </w:p>
    <w:p w14:paraId="478B5633" w14:textId="77777777" w:rsidR="00597273" w:rsidRPr="008A79D0" w:rsidRDefault="00597273" w:rsidP="00597273">
      <w:pPr>
        <w:rPr>
          <w:rFonts w:cs="Times New Roman"/>
          <w:szCs w:val="24"/>
        </w:rPr>
      </w:pPr>
    </w:p>
    <w:p w14:paraId="4776C116" w14:textId="77777777" w:rsidR="000C39E1" w:rsidRPr="008A79D0" w:rsidRDefault="000C39E1" w:rsidP="000C39E1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F93488">
        <w:rPr>
          <w:rFonts w:cs="Times New Roman"/>
          <w:b/>
          <w:szCs w:val="24"/>
        </w:rPr>
        <w:t>17</w:t>
      </w:r>
      <w:r w:rsidRPr="008A79D0">
        <w:rPr>
          <w:rFonts w:cs="Times New Roman"/>
          <w:b/>
          <w:szCs w:val="24"/>
        </w:rPr>
        <w:t>.</w:t>
      </w:r>
    </w:p>
    <w:p w14:paraId="31DA4BAD" w14:textId="77777777" w:rsidR="00597273" w:rsidRPr="008A79D0" w:rsidRDefault="00EF5063" w:rsidP="00597273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Ravnatelj</w:t>
      </w:r>
      <w:r w:rsidR="00E57FEC" w:rsidRPr="008A79D0">
        <w:rPr>
          <w:rFonts w:cs="Times New Roman"/>
          <w:szCs w:val="24"/>
        </w:rPr>
        <w:t xml:space="preserve"> z</w:t>
      </w:r>
      <w:r w:rsidR="00597273" w:rsidRPr="008A79D0">
        <w:rPr>
          <w:rFonts w:cs="Times New Roman"/>
          <w:szCs w:val="24"/>
        </w:rPr>
        <w:t>aposleniku</w:t>
      </w:r>
      <w:r w:rsidR="00E57FEC" w:rsidRPr="008A79D0">
        <w:rPr>
          <w:rFonts w:cs="Times New Roman"/>
          <w:szCs w:val="24"/>
        </w:rPr>
        <w:t xml:space="preserve"> </w:t>
      </w:r>
      <w:r w:rsidR="00597273" w:rsidRPr="008A79D0">
        <w:rPr>
          <w:rFonts w:cs="Times New Roman"/>
          <w:szCs w:val="24"/>
        </w:rPr>
        <w:t xml:space="preserve">može odobriti dopust bez naknade plaće (neplaćeni dopust) u trajanju do 30 dana u kalendarskoj godini pod uvjetom da je takav dopust opravdan i da neće izazvati teškoće u obavljanju poslova upravnog tijela, iz sljedećih razloga: </w:t>
      </w:r>
    </w:p>
    <w:p w14:paraId="1E95E7CB" w14:textId="77777777" w:rsidR="00597273" w:rsidRPr="008A79D0" w:rsidRDefault="00597273" w:rsidP="00E57FEC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zbog sudjelovanja u radu drugih udruga, </w:t>
      </w:r>
    </w:p>
    <w:p w14:paraId="77EA1635" w14:textId="77777777" w:rsidR="00E57FEC" w:rsidRPr="008A79D0" w:rsidRDefault="00597273" w:rsidP="00E57FEC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lastRenderedPageBreak/>
        <w:t xml:space="preserve">zbog obrazovanja za osobne potrebe, </w:t>
      </w:r>
    </w:p>
    <w:p w14:paraId="6A62E9AF" w14:textId="77777777" w:rsidR="00E57FEC" w:rsidRPr="008A79D0" w:rsidRDefault="00597273" w:rsidP="00E57FEC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gradnje, popravka ili adaptacije kuće ili stana, </w:t>
      </w:r>
    </w:p>
    <w:p w14:paraId="6FABD748" w14:textId="77777777" w:rsidR="00E57FEC" w:rsidRPr="008A79D0" w:rsidRDefault="00597273" w:rsidP="00E57FEC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njege člana uže obitelji, </w:t>
      </w:r>
    </w:p>
    <w:p w14:paraId="2E6ED6E6" w14:textId="77777777" w:rsidR="00E57FEC" w:rsidRPr="008A79D0" w:rsidRDefault="00E57FEC" w:rsidP="00E57FEC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liječenja na osobni trošak, </w:t>
      </w:r>
    </w:p>
    <w:p w14:paraId="6D370533" w14:textId="77777777" w:rsidR="00AF5E26" w:rsidRPr="008A79D0" w:rsidRDefault="00597273" w:rsidP="00AF5E26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sudjelovanja  u  kulturno-umjetničkim  i sportskim priredb</w:t>
      </w:r>
      <w:r w:rsidR="00AF5E26" w:rsidRPr="008A79D0">
        <w:rPr>
          <w:rFonts w:cs="Times New Roman"/>
          <w:szCs w:val="24"/>
        </w:rPr>
        <w:t>ama, natjecanjima i skupovima</w:t>
      </w:r>
    </w:p>
    <w:p w14:paraId="72CF78F3" w14:textId="77777777" w:rsidR="00AF5E26" w:rsidRPr="008A79D0" w:rsidRDefault="00AF5E26" w:rsidP="00AF5E26">
      <w:pPr>
        <w:pStyle w:val="Odlomakpopisa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zbog drugih osobnih potreba.</w:t>
      </w:r>
    </w:p>
    <w:p w14:paraId="1C5FF332" w14:textId="77777777" w:rsidR="00AF5E26" w:rsidRPr="008A79D0" w:rsidRDefault="00AF5E26" w:rsidP="00E57FEC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Ravnatelju dopust bez naknade iz prethodnog stavka odobrava Upravno vijeće.</w:t>
      </w:r>
    </w:p>
    <w:p w14:paraId="280194D1" w14:textId="77777777" w:rsidR="00E57FEC" w:rsidRPr="008A79D0" w:rsidRDefault="00597273" w:rsidP="00E57FEC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Ako to okolnosti zahtijevaju </w:t>
      </w:r>
      <w:r w:rsidR="00E57FEC" w:rsidRPr="008A79D0">
        <w:rPr>
          <w:rFonts w:cs="Times New Roman"/>
          <w:szCs w:val="24"/>
        </w:rPr>
        <w:t xml:space="preserve">zaposleniku </w:t>
      </w:r>
      <w:r w:rsidRPr="008A79D0">
        <w:rPr>
          <w:rFonts w:cs="Times New Roman"/>
          <w:szCs w:val="24"/>
        </w:rPr>
        <w:t>se neplaćeni</w:t>
      </w:r>
      <w:r w:rsidR="00E57FEC" w:rsidRPr="008A79D0">
        <w:rPr>
          <w:rFonts w:cs="Times New Roman"/>
          <w:szCs w:val="24"/>
        </w:rPr>
        <w:t xml:space="preserve"> dopust </w:t>
      </w:r>
      <w:r w:rsidRPr="008A79D0">
        <w:rPr>
          <w:rFonts w:cs="Times New Roman"/>
          <w:szCs w:val="24"/>
        </w:rPr>
        <w:t>može odobri</w:t>
      </w:r>
      <w:r w:rsidR="00E57FEC" w:rsidRPr="008A79D0">
        <w:rPr>
          <w:rFonts w:cs="Times New Roman"/>
          <w:szCs w:val="24"/>
        </w:rPr>
        <w:t>ti u trajanju duljem od 30 dana, a ravnatelj može, bez natječaja, uz suglasnost Upravnog vijeća, zaposliti novog zaposlenika do povratka zaposlenika sa neplaćenog dopusta.</w:t>
      </w:r>
    </w:p>
    <w:p w14:paraId="5FB6CC9F" w14:textId="77777777" w:rsidR="00597273" w:rsidRPr="008A79D0" w:rsidRDefault="00C21FF1" w:rsidP="00E57FEC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 vrijeme neplaćenog </w:t>
      </w:r>
      <w:r w:rsidR="00597273" w:rsidRPr="008A79D0">
        <w:rPr>
          <w:rFonts w:cs="Times New Roman"/>
          <w:szCs w:val="24"/>
        </w:rPr>
        <w:t xml:space="preserve">dopusta </w:t>
      </w:r>
      <w:r w:rsidR="00112098" w:rsidRPr="008A79D0">
        <w:rPr>
          <w:rFonts w:cs="Times New Roman"/>
          <w:szCs w:val="24"/>
        </w:rPr>
        <w:t>zaposleniku</w:t>
      </w:r>
      <w:r w:rsidR="00597273" w:rsidRPr="008A79D0">
        <w:rPr>
          <w:rFonts w:cs="Times New Roman"/>
          <w:szCs w:val="24"/>
        </w:rPr>
        <w:t xml:space="preserve"> miruju prava iz radnog odnosa</w:t>
      </w:r>
      <w:r w:rsidR="00E57FEC" w:rsidRPr="008A79D0">
        <w:rPr>
          <w:rFonts w:cs="Times New Roman"/>
          <w:szCs w:val="24"/>
        </w:rPr>
        <w:t>.</w:t>
      </w:r>
    </w:p>
    <w:p w14:paraId="02D4E088" w14:textId="77777777" w:rsidR="00E57FEC" w:rsidRPr="008A79D0" w:rsidRDefault="00E57FEC" w:rsidP="00E57FEC">
      <w:pPr>
        <w:jc w:val="both"/>
        <w:rPr>
          <w:rFonts w:cs="Times New Roman"/>
          <w:szCs w:val="24"/>
        </w:rPr>
      </w:pPr>
    </w:p>
    <w:p w14:paraId="3BB6830B" w14:textId="77777777" w:rsidR="00E57FEC" w:rsidRPr="008A79D0" w:rsidRDefault="00E57FEC" w:rsidP="00E57FEC">
      <w:pPr>
        <w:pStyle w:val="Odlomakpopisa"/>
        <w:numPr>
          <w:ilvl w:val="0"/>
          <w:numId w:val="1"/>
        </w:numPr>
        <w:rPr>
          <w:rFonts w:cs="Times New Roman"/>
          <w:szCs w:val="24"/>
        </w:rPr>
      </w:pPr>
      <w:r w:rsidRPr="008A79D0">
        <w:rPr>
          <w:rFonts w:cs="Times New Roman"/>
          <w:b/>
          <w:szCs w:val="24"/>
        </w:rPr>
        <w:t>OSTALA MATERIJALNA PRAVA ZAPOSLENIKA</w:t>
      </w:r>
    </w:p>
    <w:p w14:paraId="63CE1B55" w14:textId="77777777" w:rsidR="00E57FEC" w:rsidRPr="008A79D0" w:rsidRDefault="00E57FEC" w:rsidP="00E57FEC">
      <w:pPr>
        <w:jc w:val="both"/>
        <w:rPr>
          <w:rFonts w:cs="Times New Roman"/>
          <w:szCs w:val="24"/>
        </w:rPr>
      </w:pPr>
    </w:p>
    <w:p w14:paraId="74FB70A8" w14:textId="77777777" w:rsidR="00BF7215" w:rsidRPr="008A79D0" w:rsidRDefault="00BF7215" w:rsidP="00BF7215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F93488">
        <w:rPr>
          <w:rFonts w:cs="Times New Roman"/>
          <w:b/>
          <w:szCs w:val="24"/>
        </w:rPr>
        <w:t>18</w:t>
      </w:r>
      <w:r w:rsidRPr="008A79D0">
        <w:rPr>
          <w:rFonts w:cs="Times New Roman"/>
          <w:b/>
          <w:szCs w:val="24"/>
        </w:rPr>
        <w:t>.</w:t>
      </w:r>
    </w:p>
    <w:p w14:paraId="6D1DC2A2" w14:textId="77777777" w:rsidR="00E57FEC" w:rsidRPr="00EF5063" w:rsidRDefault="00EF5063" w:rsidP="00E57FEC">
      <w:pPr>
        <w:ind w:firstLine="708"/>
        <w:jc w:val="both"/>
        <w:rPr>
          <w:rFonts w:cs="Times New Roman"/>
          <w:szCs w:val="24"/>
        </w:rPr>
      </w:pPr>
      <w:r w:rsidRPr="00EF5063">
        <w:rPr>
          <w:rFonts w:cs="Times New Roman"/>
          <w:szCs w:val="24"/>
        </w:rPr>
        <w:t>Na temelju posebne odluke osnivača zaposleniku se može prije korištenja godišnjeg odmora isplatiti regres</w:t>
      </w:r>
    </w:p>
    <w:p w14:paraId="29C0A662" w14:textId="77777777" w:rsidR="00130762" w:rsidRPr="00EF5063" w:rsidRDefault="00130762" w:rsidP="00E57FEC">
      <w:pPr>
        <w:ind w:firstLine="708"/>
        <w:jc w:val="both"/>
        <w:rPr>
          <w:rFonts w:cs="Times New Roman"/>
          <w:szCs w:val="24"/>
        </w:rPr>
      </w:pPr>
      <w:r w:rsidRPr="00EF5063">
        <w:rPr>
          <w:rFonts w:cs="Times New Roman"/>
          <w:szCs w:val="24"/>
        </w:rPr>
        <w:t xml:space="preserve">Odluku o visini regresa </w:t>
      </w:r>
      <w:r w:rsidR="00EF5063" w:rsidRPr="00EF5063">
        <w:rPr>
          <w:rFonts w:cs="Times New Roman"/>
          <w:szCs w:val="24"/>
        </w:rPr>
        <w:t>donosi Ravnatelj, uz prethodnu pisanu suglasnost osnivača.</w:t>
      </w:r>
    </w:p>
    <w:p w14:paraId="5EBBB5DF" w14:textId="77777777" w:rsidR="00E57FEC" w:rsidRPr="008A79D0" w:rsidRDefault="00E57FEC" w:rsidP="00E57FEC">
      <w:pPr>
        <w:rPr>
          <w:rFonts w:cs="Times New Roman"/>
          <w:b/>
          <w:szCs w:val="24"/>
        </w:rPr>
      </w:pPr>
    </w:p>
    <w:p w14:paraId="623D15A9" w14:textId="77777777" w:rsidR="00865544" w:rsidRPr="008A79D0" w:rsidRDefault="00F93488" w:rsidP="0086554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Članak 19</w:t>
      </w:r>
      <w:r w:rsidR="00865544" w:rsidRPr="008A79D0">
        <w:rPr>
          <w:rFonts w:cs="Times New Roman"/>
          <w:b/>
          <w:szCs w:val="24"/>
        </w:rPr>
        <w:t>.</w:t>
      </w:r>
    </w:p>
    <w:p w14:paraId="5C74D294" w14:textId="77777777" w:rsidR="00865544" w:rsidRPr="00EF5063" w:rsidRDefault="00EF5063" w:rsidP="00865544">
      <w:pPr>
        <w:ind w:firstLine="708"/>
        <w:jc w:val="both"/>
        <w:rPr>
          <w:rFonts w:cs="Times New Roman"/>
          <w:szCs w:val="24"/>
        </w:rPr>
      </w:pPr>
      <w:r w:rsidRPr="00EF5063">
        <w:rPr>
          <w:rFonts w:cs="Times New Roman"/>
          <w:szCs w:val="24"/>
        </w:rPr>
        <w:t>Na temelju posebne odluke osnivača z</w:t>
      </w:r>
      <w:r w:rsidR="00865544" w:rsidRPr="00EF5063">
        <w:rPr>
          <w:rFonts w:cs="Times New Roman"/>
          <w:szCs w:val="24"/>
        </w:rPr>
        <w:t xml:space="preserve">aposleniku pripada godišnja nagrada za božićne blagdane </w:t>
      </w:r>
      <w:r w:rsidR="00141BF1" w:rsidRPr="00EF5063">
        <w:rPr>
          <w:rFonts w:cs="Times New Roman"/>
          <w:szCs w:val="24"/>
        </w:rPr>
        <w:t>i uskrsne blagdane</w:t>
      </w:r>
      <w:r w:rsidR="00865544" w:rsidRPr="00EF5063">
        <w:rPr>
          <w:rFonts w:cs="Times New Roman"/>
          <w:szCs w:val="24"/>
        </w:rPr>
        <w:t xml:space="preserve">. </w:t>
      </w:r>
    </w:p>
    <w:p w14:paraId="08BF5DF9" w14:textId="77777777" w:rsidR="00AF5E26" w:rsidRPr="00EF5063" w:rsidRDefault="00AF5E26" w:rsidP="00AF5E26">
      <w:pPr>
        <w:jc w:val="both"/>
        <w:rPr>
          <w:rFonts w:cs="Times New Roman"/>
          <w:szCs w:val="24"/>
        </w:rPr>
      </w:pPr>
      <w:r w:rsidRPr="00EF5063">
        <w:rPr>
          <w:rFonts w:cs="Times New Roman"/>
          <w:szCs w:val="24"/>
        </w:rPr>
        <w:tab/>
        <w:t>Godišnja nagrada isplaćuje se u novcu, vrijednosnom bonu ili naravi, u jednakom iznosu za svakog zaposlenika</w:t>
      </w:r>
      <w:r w:rsidR="00C27D92" w:rsidRPr="00EF5063">
        <w:rPr>
          <w:rFonts w:cs="Times New Roman"/>
          <w:szCs w:val="24"/>
        </w:rPr>
        <w:t xml:space="preserve"> zaposlenog na neodređeno radno vrijeme.</w:t>
      </w:r>
      <w:r w:rsidR="00865544" w:rsidRPr="00EF5063">
        <w:rPr>
          <w:rFonts w:cs="Times New Roman"/>
          <w:szCs w:val="24"/>
        </w:rPr>
        <w:tab/>
      </w:r>
    </w:p>
    <w:p w14:paraId="3084C3A5" w14:textId="77777777" w:rsidR="009535D3" w:rsidRPr="00EF5063" w:rsidRDefault="00AF5E26" w:rsidP="00E57FEC">
      <w:pPr>
        <w:rPr>
          <w:rFonts w:cs="Times New Roman"/>
          <w:b/>
          <w:szCs w:val="24"/>
        </w:rPr>
      </w:pPr>
      <w:r w:rsidRPr="00EF5063">
        <w:rPr>
          <w:rFonts w:cs="Times New Roman"/>
          <w:szCs w:val="24"/>
        </w:rPr>
        <w:tab/>
      </w:r>
      <w:r w:rsidR="00865544" w:rsidRPr="00EF5063">
        <w:rPr>
          <w:rFonts w:cs="Times New Roman"/>
          <w:szCs w:val="24"/>
        </w:rPr>
        <w:t xml:space="preserve">Odluku o visini nagrade </w:t>
      </w:r>
      <w:r w:rsidR="00EF5063" w:rsidRPr="00EF5063">
        <w:rPr>
          <w:rFonts w:cs="Times New Roman"/>
          <w:szCs w:val="24"/>
        </w:rPr>
        <w:t>iz ovog članka donosi Ravnatelj, uz prethodnu pisanu suglasnost osnivača</w:t>
      </w:r>
      <w:r w:rsidR="00EF5063">
        <w:rPr>
          <w:rFonts w:cs="Times New Roman"/>
          <w:szCs w:val="24"/>
        </w:rPr>
        <w:t>.</w:t>
      </w:r>
    </w:p>
    <w:p w14:paraId="70524E88" w14:textId="77777777" w:rsidR="00865544" w:rsidRPr="008A79D0" w:rsidRDefault="00865544" w:rsidP="00865544">
      <w:pPr>
        <w:rPr>
          <w:rFonts w:cs="Times New Roman"/>
          <w:szCs w:val="24"/>
        </w:rPr>
      </w:pPr>
    </w:p>
    <w:p w14:paraId="209B9D16" w14:textId="77777777" w:rsidR="00865544" w:rsidRPr="008A79D0" w:rsidRDefault="00865544" w:rsidP="00865544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2</w:t>
      </w:r>
      <w:r w:rsidR="00F93488">
        <w:rPr>
          <w:rFonts w:cs="Times New Roman"/>
          <w:b/>
          <w:szCs w:val="24"/>
        </w:rPr>
        <w:t>0</w:t>
      </w:r>
      <w:r w:rsidRPr="008A79D0">
        <w:rPr>
          <w:rFonts w:cs="Times New Roman"/>
          <w:b/>
          <w:szCs w:val="24"/>
        </w:rPr>
        <w:t>.</w:t>
      </w:r>
    </w:p>
    <w:p w14:paraId="0CE61B34" w14:textId="77777777" w:rsidR="00865544" w:rsidRPr="008A79D0" w:rsidRDefault="00EF5063" w:rsidP="00865544">
      <w:pPr>
        <w:ind w:firstLine="708"/>
        <w:jc w:val="both"/>
        <w:rPr>
          <w:rFonts w:cs="Times New Roman"/>
          <w:szCs w:val="24"/>
        </w:rPr>
      </w:pPr>
      <w:r w:rsidRPr="00EF5063">
        <w:rPr>
          <w:rFonts w:cs="Times New Roman"/>
          <w:szCs w:val="24"/>
        </w:rPr>
        <w:t>Na temelju posebne odluke osnivača</w:t>
      </w:r>
      <w:r w:rsidRPr="008A79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865544" w:rsidRPr="008A79D0">
        <w:rPr>
          <w:rFonts w:cs="Times New Roman"/>
          <w:szCs w:val="24"/>
        </w:rPr>
        <w:t xml:space="preserve"> povodu dana Sv. Nikole svakom djetetu zaposlenika do 15 godina starosti isplatit će se iznos do  visine  neoporezivog  iznosa  sukladno Pravilniku o porezu na dohodak. </w:t>
      </w:r>
    </w:p>
    <w:p w14:paraId="72AE54EE" w14:textId="77777777" w:rsidR="00130762" w:rsidRPr="008A79D0" w:rsidRDefault="00130762" w:rsidP="00E57FEC">
      <w:pPr>
        <w:rPr>
          <w:rFonts w:cs="Times New Roman"/>
          <w:szCs w:val="24"/>
        </w:rPr>
      </w:pPr>
    </w:p>
    <w:p w14:paraId="24FD33C3" w14:textId="77777777" w:rsidR="00865544" w:rsidRPr="008A79D0" w:rsidRDefault="00865544" w:rsidP="00865544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2</w:t>
      </w:r>
      <w:r w:rsidR="00F93488">
        <w:rPr>
          <w:rFonts w:cs="Times New Roman"/>
          <w:b/>
          <w:szCs w:val="24"/>
        </w:rPr>
        <w:t>1</w:t>
      </w:r>
      <w:r w:rsidRPr="008A79D0">
        <w:rPr>
          <w:rFonts w:cs="Times New Roman"/>
          <w:b/>
          <w:szCs w:val="24"/>
        </w:rPr>
        <w:t>.</w:t>
      </w:r>
    </w:p>
    <w:p w14:paraId="20B778B6" w14:textId="77777777" w:rsidR="00EF5063" w:rsidRPr="00340926" w:rsidRDefault="00865544" w:rsidP="00865544">
      <w:pPr>
        <w:ind w:firstLine="708"/>
        <w:jc w:val="both"/>
        <w:rPr>
          <w:rFonts w:cs="Times New Roman"/>
          <w:szCs w:val="24"/>
        </w:rPr>
      </w:pPr>
      <w:r w:rsidRPr="00340926">
        <w:rPr>
          <w:rFonts w:cs="Times New Roman"/>
          <w:szCs w:val="24"/>
        </w:rPr>
        <w:t>Zaposlenik</w:t>
      </w:r>
      <w:r w:rsidR="009535D3" w:rsidRPr="00340926">
        <w:rPr>
          <w:rFonts w:cs="Times New Roman"/>
          <w:szCs w:val="24"/>
        </w:rPr>
        <w:t xml:space="preserve"> ima pravo na naknadu troškova prijevoza na posao i s posla </w:t>
      </w:r>
      <w:r w:rsidR="00EF5063" w:rsidRPr="00340926">
        <w:rPr>
          <w:rFonts w:cs="Times New Roman"/>
          <w:szCs w:val="24"/>
        </w:rPr>
        <w:t>ukoliko mu se mjesto rada i mjesto prebivališta ne nalaze u istom naselju.</w:t>
      </w:r>
    </w:p>
    <w:p w14:paraId="399EB2C9" w14:textId="77777777" w:rsidR="00865544" w:rsidRPr="00340926" w:rsidRDefault="00EF5063" w:rsidP="00865544">
      <w:pPr>
        <w:ind w:firstLine="708"/>
        <w:jc w:val="both"/>
        <w:rPr>
          <w:rFonts w:cs="Times New Roman"/>
          <w:szCs w:val="24"/>
        </w:rPr>
      </w:pPr>
      <w:r w:rsidRPr="00340926">
        <w:rPr>
          <w:rFonts w:cs="Times New Roman"/>
          <w:szCs w:val="24"/>
        </w:rPr>
        <w:t>Naknada troškova prijevoza na posao i s posla obračunava se po cijeni od 1 (jedna) kune po prijeđenom kilometru.</w:t>
      </w:r>
    </w:p>
    <w:p w14:paraId="183DAC9A" w14:textId="77777777" w:rsidR="009535D3" w:rsidRPr="00340926" w:rsidRDefault="009535D3" w:rsidP="00865544">
      <w:pPr>
        <w:ind w:firstLine="708"/>
        <w:jc w:val="both"/>
        <w:rPr>
          <w:rFonts w:cs="Times New Roman"/>
          <w:szCs w:val="24"/>
        </w:rPr>
      </w:pPr>
      <w:r w:rsidRPr="00340926">
        <w:rPr>
          <w:rFonts w:cs="Times New Roman"/>
          <w:szCs w:val="24"/>
        </w:rPr>
        <w:t xml:space="preserve">Naknada za troškove prijevoza na posao i sa posla isplaćuje se </w:t>
      </w:r>
      <w:r w:rsidR="00EF5063" w:rsidRPr="00340926">
        <w:rPr>
          <w:rFonts w:cs="Times New Roman"/>
          <w:szCs w:val="24"/>
        </w:rPr>
        <w:t>za prethodni mjesec skupa s plaćom, ili u slučaju nastanka posebnih okolnosti najkasnije do posljednjeg dana u mjesecu za prethodni mjesec.</w:t>
      </w:r>
    </w:p>
    <w:p w14:paraId="111352C9" w14:textId="77777777" w:rsidR="00EF5063" w:rsidRPr="00340926" w:rsidRDefault="00340926" w:rsidP="00865544">
      <w:pPr>
        <w:ind w:firstLine="708"/>
        <w:jc w:val="both"/>
        <w:rPr>
          <w:rFonts w:cs="Times New Roman"/>
          <w:szCs w:val="24"/>
        </w:rPr>
      </w:pPr>
      <w:r w:rsidRPr="00340926">
        <w:rPr>
          <w:rFonts w:cs="Times New Roman"/>
          <w:szCs w:val="24"/>
        </w:rPr>
        <w:t>Svakom djelatniku koji je stekao pravo na puni godišnji odmor jedan mjesec će se obustaviti isplata troškova prijevoza na posao i s posla, radi korištenja godišnjih odmora.</w:t>
      </w:r>
    </w:p>
    <w:p w14:paraId="2D5B9D65" w14:textId="77777777" w:rsidR="00865544" w:rsidRPr="008A79D0" w:rsidRDefault="00865544" w:rsidP="00E57FEC">
      <w:pPr>
        <w:rPr>
          <w:rFonts w:cs="Times New Roman"/>
          <w:szCs w:val="24"/>
        </w:rPr>
      </w:pPr>
    </w:p>
    <w:p w14:paraId="2EB20442" w14:textId="77777777" w:rsidR="00865544" w:rsidRPr="008A79D0" w:rsidRDefault="00865544" w:rsidP="00865544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 2</w:t>
      </w:r>
      <w:r w:rsidR="00F93488">
        <w:rPr>
          <w:rFonts w:cs="Times New Roman"/>
          <w:b/>
          <w:szCs w:val="24"/>
        </w:rPr>
        <w:t>2</w:t>
      </w:r>
      <w:r w:rsidRPr="008A79D0">
        <w:rPr>
          <w:rFonts w:cs="Times New Roman"/>
          <w:b/>
          <w:szCs w:val="24"/>
        </w:rPr>
        <w:t>.</w:t>
      </w:r>
    </w:p>
    <w:p w14:paraId="7E5A2646" w14:textId="77777777" w:rsidR="00865544" w:rsidRPr="008A79D0" w:rsidRDefault="00865544" w:rsidP="00865544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Kada je </w:t>
      </w:r>
      <w:r w:rsidR="00607D35" w:rsidRPr="008A79D0">
        <w:rPr>
          <w:rFonts w:cs="Times New Roman"/>
          <w:szCs w:val="24"/>
        </w:rPr>
        <w:t>zaposlenik</w:t>
      </w:r>
      <w:r w:rsidRPr="008A79D0">
        <w:rPr>
          <w:rFonts w:cs="Times New Roman"/>
          <w:szCs w:val="24"/>
        </w:rPr>
        <w:t xml:space="preserve"> upućen na službeno putovanje pripada mu puna naknada  prijevoznih  troškova,  dnevnice i naknada punog iznosa hotelskog računa za spavanje. </w:t>
      </w:r>
    </w:p>
    <w:p w14:paraId="637B4483" w14:textId="77777777" w:rsidR="00865544" w:rsidRPr="008A79D0" w:rsidRDefault="00865544" w:rsidP="00865544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Dnevnice za službena putovanja u RH iznosi 170,00 kuna, a za službena putovanja u inozemstvu dnevnica se isplaćuje u visini propisanoj Odlukom o visini dnevnice za službeno putovanje u inozemstvo za korisnike koji se financiraju iz sredstava Državnog proračuna. </w:t>
      </w:r>
    </w:p>
    <w:p w14:paraId="0B0043D0" w14:textId="77777777" w:rsidR="008830B7" w:rsidRPr="00130762" w:rsidRDefault="00865544" w:rsidP="00865544">
      <w:pPr>
        <w:ind w:firstLine="708"/>
        <w:jc w:val="both"/>
        <w:rPr>
          <w:rFonts w:cs="Times New Roman"/>
          <w:szCs w:val="24"/>
        </w:rPr>
      </w:pPr>
      <w:r w:rsidRPr="00130762">
        <w:rPr>
          <w:rFonts w:cs="Times New Roman"/>
          <w:szCs w:val="24"/>
        </w:rPr>
        <w:t>Za vrijeme provedeno na službenom putu</w:t>
      </w:r>
      <w:r w:rsidR="00C27D92" w:rsidRPr="00130762">
        <w:rPr>
          <w:rFonts w:cs="Times New Roman"/>
          <w:szCs w:val="24"/>
        </w:rPr>
        <w:t xml:space="preserve"> više</w:t>
      </w:r>
      <w:r w:rsidRPr="00130762">
        <w:rPr>
          <w:rFonts w:cs="Times New Roman"/>
          <w:szCs w:val="24"/>
        </w:rPr>
        <w:t xml:space="preserve"> od 12</w:t>
      </w:r>
      <w:r w:rsidR="00130762" w:rsidRPr="00130762">
        <w:rPr>
          <w:rFonts w:cs="Times New Roman"/>
          <w:szCs w:val="24"/>
        </w:rPr>
        <w:t>,</w:t>
      </w:r>
      <w:r w:rsidRPr="00130762">
        <w:rPr>
          <w:rFonts w:cs="Times New Roman"/>
          <w:szCs w:val="24"/>
        </w:rPr>
        <w:t xml:space="preserve"> </w:t>
      </w:r>
      <w:r w:rsidR="00C27D92" w:rsidRPr="00130762">
        <w:rPr>
          <w:rFonts w:cs="Times New Roman"/>
          <w:szCs w:val="24"/>
        </w:rPr>
        <w:t>a manje od</w:t>
      </w:r>
      <w:r w:rsidRPr="00130762">
        <w:rPr>
          <w:rFonts w:cs="Times New Roman"/>
          <w:szCs w:val="24"/>
        </w:rPr>
        <w:t xml:space="preserve"> 24 sata </w:t>
      </w:r>
      <w:r w:rsidR="008830B7" w:rsidRPr="00130762">
        <w:rPr>
          <w:rFonts w:cs="Times New Roman"/>
          <w:szCs w:val="24"/>
        </w:rPr>
        <w:t>zaposleniku</w:t>
      </w:r>
      <w:r w:rsidRPr="00130762">
        <w:rPr>
          <w:rFonts w:cs="Times New Roman"/>
          <w:szCs w:val="24"/>
        </w:rPr>
        <w:t xml:space="preserve"> pripada iznos jedne dnevnice. Za vrijeme provedeno na službenom putovanju</w:t>
      </w:r>
      <w:r w:rsidR="00C27D92" w:rsidRPr="00130762">
        <w:rPr>
          <w:rFonts w:cs="Times New Roman"/>
          <w:szCs w:val="24"/>
        </w:rPr>
        <w:t xml:space="preserve"> više</w:t>
      </w:r>
      <w:r w:rsidRPr="00130762">
        <w:rPr>
          <w:rFonts w:cs="Times New Roman"/>
          <w:szCs w:val="24"/>
        </w:rPr>
        <w:t xml:space="preserve"> od 8 </w:t>
      </w:r>
      <w:r w:rsidR="00C27D92" w:rsidRPr="00130762">
        <w:rPr>
          <w:rFonts w:cs="Times New Roman"/>
          <w:szCs w:val="24"/>
        </w:rPr>
        <w:t>a manje od</w:t>
      </w:r>
      <w:r w:rsidRPr="00130762">
        <w:rPr>
          <w:rFonts w:cs="Times New Roman"/>
          <w:szCs w:val="24"/>
        </w:rPr>
        <w:t xml:space="preserve"> 12</w:t>
      </w:r>
      <w:r w:rsidR="00C27D92" w:rsidRPr="00130762">
        <w:rPr>
          <w:rFonts w:cs="Times New Roman"/>
          <w:szCs w:val="24"/>
        </w:rPr>
        <w:t xml:space="preserve"> sati</w:t>
      </w:r>
      <w:r w:rsidRPr="00130762">
        <w:rPr>
          <w:rFonts w:cs="Times New Roman"/>
          <w:szCs w:val="24"/>
        </w:rPr>
        <w:t xml:space="preserve"> </w:t>
      </w:r>
      <w:r w:rsidR="008830B7" w:rsidRPr="00130762">
        <w:rPr>
          <w:rFonts w:cs="Times New Roman"/>
          <w:szCs w:val="24"/>
        </w:rPr>
        <w:t xml:space="preserve">zaposleniku pripada  iznos od ½ </w:t>
      </w:r>
      <w:r w:rsidRPr="00130762">
        <w:rPr>
          <w:rFonts w:cs="Times New Roman"/>
          <w:szCs w:val="24"/>
        </w:rPr>
        <w:t xml:space="preserve">dnevnice. </w:t>
      </w:r>
    </w:p>
    <w:p w14:paraId="24363D75" w14:textId="77777777" w:rsidR="00865544" w:rsidRPr="008A79D0" w:rsidRDefault="008830B7" w:rsidP="00865544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lastRenderedPageBreak/>
        <w:t>Zaposlenik</w:t>
      </w:r>
      <w:r w:rsidR="00865544" w:rsidRPr="008A79D0">
        <w:rPr>
          <w:rFonts w:cs="Times New Roman"/>
          <w:szCs w:val="24"/>
        </w:rPr>
        <w:t xml:space="preserve"> upućen od strane poslodavca na školovanje, edukaciju, seminar i sl. ima pravo na punu dnevnicu i ostale prava iz ovoga članka za cijelo vrijeme trajanja izobrazbe</w:t>
      </w:r>
    </w:p>
    <w:p w14:paraId="4FE08280" w14:textId="77777777" w:rsidR="008830B7" w:rsidRPr="008A79D0" w:rsidRDefault="008830B7" w:rsidP="00E57FEC">
      <w:pPr>
        <w:rPr>
          <w:rFonts w:cs="Times New Roman"/>
          <w:szCs w:val="24"/>
        </w:rPr>
      </w:pPr>
    </w:p>
    <w:p w14:paraId="72FB4FE6" w14:textId="77777777" w:rsidR="009535D3" w:rsidRPr="008A79D0" w:rsidRDefault="009535D3" w:rsidP="009535D3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</w:t>
      </w:r>
      <w:r w:rsidR="008830B7" w:rsidRPr="008A79D0">
        <w:rPr>
          <w:rFonts w:cs="Times New Roman"/>
          <w:b/>
          <w:szCs w:val="24"/>
        </w:rPr>
        <w:t xml:space="preserve"> </w:t>
      </w:r>
      <w:r w:rsidR="002B32DC" w:rsidRPr="008A79D0">
        <w:rPr>
          <w:rFonts w:cs="Times New Roman"/>
          <w:b/>
          <w:szCs w:val="24"/>
        </w:rPr>
        <w:t>2</w:t>
      </w:r>
      <w:r w:rsidR="00F93488">
        <w:rPr>
          <w:rFonts w:cs="Times New Roman"/>
          <w:b/>
          <w:szCs w:val="24"/>
        </w:rPr>
        <w:t>3</w:t>
      </w:r>
      <w:r w:rsidR="008830B7" w:rsidRPr="008A79D0">
        <w:rPr>
          <w:rFonts w:cs="Times New Roman"/>
          <w:b/>
          <w:szCs w:val="24"/>
        </w:rPr>
        <w:t>.</w:t>
      </w:r>
    </w:p>
    <w:p w14:paraId="2E351DDF" w14:textId="77777777" w:rsidR="009535D3" w:rsidRPr="008A79D0" w:rsidRDefault="009535D3" w:rsidP="00C739ED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Ako je ravnatelj zaposleniku odobrio korištenje privatnog automobila u službene svrhe, naknad</w:t>
      </w:r>
      <w:r w:rsidR="00F93488">
        <w:rPr>
          <w:rFonts w:cs="Times New Roman"/>
          <w:szCs w:val="24"/>
        </w:rPr>
        <w:t>iti će mu se troškovi u visini 1,50</w:t>
      </w:r>
      <w:r w:rsidRPr="008A79D0">
        <w:rPr>
          <w:rFonts w:cs="Times New Roman"/>
          <w:szCs w:val="24"/>
        </w:rPr>
        <w:t xml:space="preserve"> kn po prijeđenom kilometru, a sukladno Pravilniku o porezu na dohodak.</w:t>
      </w:r>
    </w:p>
    <w:p w14:paraId="46C7BC78" w14:textId="77777777" w:rsidR="008830B7" w:rsidRPr="008A79D0" w:rsidRDefault="008830B7" w:rsidP="008830B7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375D33">
        <w:rPr>
          <w:rFonts w:cs="Times New Roman"/>
          <w:b/>
          <w:szCs w:val="24"/>
        </w:rPr>
        <w:t>2</w:t>
      </w:r>
      <w:r w:rsidR="00F93488">
        <w:rPr>
          <w:rFonts w:cs="Times New Roman"/>
          <w:b/>
          <w:szCs w:val="24"/>
        </w:rPr>
        <w:t>4</w:t>
      </w:r>
      <w:r w:rsidRPr="008A79D0">
        <w:rPr>
          <w:rFonts w:cs="Times New Roman"/>
          <w:b/>
          <w:szCs w:val="24"/>
        </w:rPr>
        <w:t>.</w:t>
      </w:r>
    </w:p>
    <w:p w14:paraId="779613DE" w14:textId="77777777" w:rsidR="00865544" w:rsidRPr="008A79D0" w:rsidRDefault="008830B7" w:rsidP="008830B7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Zaposlenik</w:t>
      </w:r>
      <w:r w:rsidR="00865544" w:rsidRPr="008A79D0">
        <w:rPr>
          <w:rFonts w:cs="Times New Roman"/>
          <w:szCs w:val="24"/>
        </w:rPr>
        <w:t xml:space="preserve"> ima pravo na isplatu jubilarne nagrade za neprekidan rad u svim državnim tijelima i tijelima jedinica lokalne i područne (regionalne) samouprave, odnosno njihovim pravnim prednicima</w:t>
      </w:r>
      <w:r w:rsidR="00972494" w:rsidRPr="008A79D0">
        <w:rPr>
          <w:rFonts w:cs="Times New Roman"/>
          <w:szCs w:val="24"/>
        </w:rPr>
        <w:t>.</w:t>
      </w:r>
    </w:p>
    <w:p w14:paraId="53852867" w14:textId="77777777" w:rsidR="00972494" w:rsidRPr="008A79D0" w:rsidRDefault="00865544" w:rsidP="00972494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U slučaju iz stavka 1. ovog članka, jubilarna nagrada isplaćuje se </w:t>
      </w:r>
      <w:r w:rsidR="005B6AD1" w:rsidRPr="008A79D0">
        <w:rPr>
          <w:rFonts w:cs="Times New Roman"/>
          <w:szCs w:val="24"/>
        </w:rPr>
        <w:t>zaposleniku</w:t>
      </w:r>
      <w:r w:rsidRPr="008A79D0">
        <w:rPr>
          <w:rFonts w:cs="Times New Roman"/>
          <w:szCs w:val="24"/>
        </w:rPr>
        <w:t xml:space="preserve"> za svakih navršenih 5 godina radnog staža.  </w:t>
      </w:r>
    </w:p>
    <w:p w14:paraId="366BE1E4" w14:textId="77777777" w:rsidR="00607D35" w:rsidRPr="008A79D0" w:rsidRDefault="002B32DC" w:rsidP="002B32DC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Osnovica za izračun iznosa jubilarne nagrada iznosi najmanje </w:t>
      </w:r>
      <w:r w:rsidRPr="00C27D92">
        <w:rPr>
          <w:rFonts w:cs="Times New Roman"/>
          <w:color w:val="000000" w:themeColor="text1"/>
          <w:szCs w:val="24"/>
        </w:rPr>
        <w:t xml:space="preserve">1.800,00 </w:t>
      </w:r>
      <w:r w:rsidRPr="008A79D0">
        <w:rPr>
          <w:rFonts w:cs="Times New Roman"/>
          <w:szCs w:val="24"/>
        </w:rPr>
        <w:t>kuna u netu.</w:t>
      </w:r>
    </w:p>
    <w:p w14:paraId="63C5C5F0" w14:textId="77777777" w:rsidR="002B32DC" w:rsidRPr="008A79D0" w:rsidRDefault="002B32DC" w:rsidP="002B32DC">
      <w:pPr>
        <w:rPr>
          <w:rFonts w:cs="Times New Roman"/>
          <w:b/>
          <w:szCs w:val="24"/>
        </w:rPr>
      </w:pPr>
      <w:r w:rsidRPr="008A79D0">
        <w:rPr>
          <w:rFonts w:cs="Times New Roman"/>
          <w:szCs w:val="24"/>
        </w:rPr>
        <w:tab/>
        <w:t>Odluku o visini osnovice donosi Ravnatelj.</w:t>
      </w:r>
    </w:p>
    <w:p w14:paraId="3547676C" w14:textId="77777777" w:rsidR="002B32DC" w:rsidRDefault="002B32DC" w:rsidP="002B32DC">
      <w:pPr>
        <w:ind w:firstLine="708"/>
        <w:jc w:val="both"/>
        <w:rPr>
          <w:rFonts w:cs="Times New Roman"/>
          <w:szCs w:val="24"/>
        </w:rPr>
      </w:pPr>
    </w:p>
    <w:p w14:paraId="0F576EE8" w14:textId="77777777" w:rsidR="00375D33" w:rsidRPr="008A79D0" w:rsidRDefault="00375D33" w:rsidP="002B32DC">
      <w:pPr>
        <w:ind w:firstLine="708"/>
        <w:jc w:val="both"/>
        <w:rPr>
          <w:rFonts w:cs="Times New Roman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261"/>
      </w:tblGrid>
      <w:tr w:rsidR="00972494" w:rsidRPr="008A79D0" w14:paraId="32632C56" w14:textId="77777777" w:rsidTr="00A07A1B">
        <w:trPr>
          <w:jc w:val="center"/>
        </w:trPr>
        <w:tc>
          <w:tcPr>
            <w:tcW w:w="5812" w:type="dxa"/>
            <w:gridSpan w:val="2"/>
          </w:tcPr>
          <w:p w14:paraId="28467780" w14:textId="77777777" w:rsidR="00972494" w:rsidRPr="008A79D0" w:rsidRDefault="0086554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 xml:space="preserve"> </w:t>
            </w:r>
            <w:r w:rsidR="00972494" w:rsidRPr="008A79D0">
              <w:rPr>
                <w:rFonts w:cs="Times New Roman"/>
                <w:szCs w:val="24"/>
              </w:rPr>
              <w:t>KOEFICIJENTI ZA IZRAČUN JUBILANE NAGRADE</w:t>
            </w:r>
          </w:p>
        </w:tc>
      </w:tr>
      <w:tr w:rsidR="00972494" w:rsidRPr="008A79D0" w14:paraId="7EF40371" w14:textId="77777777" w:rsidTr="00A07A1B">
        <w:trPr>
          <w:jc w:val="center"/>
        </w:trPr>
        <w:tc>
          <w:tcPr>
            <w:tcW w:w="2551" w:type="dxa"/>
            <w:vAlign w:val="center"/>
          </w:tcPr>
          <w:p w14:paraId="21A8B9FC" w14:textId="77777777" w:rsidR="00972494" w:rsidRPr="008A79D0" w:rsidRDefault="0097249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Potreban broj godina</w:t>
            </w:r>
          </w:p>
          <w:p w14:paraId="60F3AABF" w14:textId="77777777" w:rsidR="00972494" w:rsidRPr="008A79D0" w:rsidRDefault="0097249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radnog staža</w:t>
            </w:r>
          </w:p>
        </w:tc>
        <w:tc>
          <w:tcPr>
            <w:tcW w:w="3261" w:type="dxa"/>
            <w:vAlign w:val="center"/>
          </w:tcPr>
          <w:p w14:paraId="7EEA560C" w14:textId="77777777" w:rsidR="00972494" w:rsidRPr="008A79D0" w:rsidRDefault="0097249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Koeficijent u visini osnovice iz stavka 3. ovog članka</w:t>
            </w:r>
          </w:p>
        </w:tc>
      </w:tr>
      <w:tr w:rsidR="00972494" w:rsidRPr="008A79D0" w14:paraId="34930D19" w14:textId="77777777" w:rsidTr="00A07A1B">
        <w:trPr>
          <w:jc w:val="center"/>
        </w:trPr>
        <w:tc>
          <w:tcPr>
            <w:tcW w:w="2551" w:type="dxa"/>
            <w:vAlign w:val="center"/>
          </w:tcPr>
          <w:p w14:paraId="7234F444" w14:textId="77777777" w:rsidR="00972494" w:rsidRPr="008A79D0" w:rsidRDefault="0097249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14:paraId="748BDC65" w14:textId="77777777" w:rsidR="00972494" w:rsidRPr="00C27D92" w:rsidRDefault="00C27D92" w:rsidP="00C27D9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27D92">
              <w:rPr>
                <w:rFonts w:cs="Times New Roman"/>
                <w:color w:val="000000" w:themeColor="text1"/>
                <w:szCs w:val="24"/>
              </w:rPr>
              <w:t>0,6</w:t>
            </w:r>
          </w:p>
        </w:tc>
      </w:tr>
      <w:tr w:rsidR="00972494" w:rsidRPr="008A79D0" w14:paraId="628D5318" w14:textId="77777777" w:rsidTr="00A07A1B">
        <w:trPr>
          <w:jc w:val="center"/>
        </w:trPr>
        <w:tc>
          <w:tcPr>
            <w:tcW w:w="2551" w:type="dxa"/>
            <w:vAlign w:val="center"/>
          </w:tcPr>
          <w:p w14:paraId="086A3C0C" w14:textId="77777777" w:rsidR="00972494" w:rsidRPr="008A79D0" w:rsidRDefault="0097249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14:paraId="6E8E422B" w14:textId="77777777" w:rsidR="00972494" w:rsidRPr="00C27D92" w:rsidRDefault="00C27D92" w:rsidP="002F520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27D92">
              <w:rPr>
                <w:rFonts w:cs="Times New Roman"/>
                <w:color w:val="000000" w:themeColor="text1"/>
                <w:szCs w:val="24"/>
              </w:rPr>
              <w:t>0,8</w:t>
            </w:r>
          </w:p>
        </w:tc>
      </w:tr>
      <w:tr w:rsidR="00972494" w:rsidRPr="008A79D0" w14:paraId="2FFD35B3" w14:textId="77777777" w:rsidTr="00A07A1B">
        <w:trPr>
          <w:jc w:val="center"/>
        </w:trPr>
        <w:tc>
          <w:tcPr>
            <w:tcW w:w="2551" w:type="dxa"/>
            <w:vAlign w:val="center"/>
          </w:tcPr>
          <w:p w14:paraId="62B9BA13" w14:textId="77777777" w:rsidR="00972494" w:rsidRPr="008A79D0" w:rsidRDefault="0097249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14:paraId="0A245C7F" w14:textId="77777777" w:rsidR="00972494" w:rsidRPr="00C27D92" w:rsidRDefault="00C27D92" w:rsidP="0097249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27D92">
              <w:rPr>
                <w:rFonts w:cs="Times New Roman"/>
                <w:color w:val="000000" w:themeColor="text1"/>
                <w:szCs w:val="24"/>
              </w:rPr>
              <w:t>1,0</w:t>
            </w:r>
          </w:p>
        </w:tc>
      </w:tr>
      <w:tr w:rsidR="00972494" w:rsidRPr="008A79D0" w14:paraId="7B838FC9" w14:textId="77777777" w:rsidTr="00A07A1B">
        <w:trPr>
          <w:jc w:val="center"/>
        </w:trPr>
        <w:tc>
          <w:tcPr>
            <w:tcW w:w="2551" w:type="dxa"/>
            <w:vAlign w:val="center"/>
          </w:tcPr>
          <w:p w14:paraId="2001EB65" w14:textId="77777777" w:rsidR="00972494" w:rsidRPr="008A79D0" w:rsidRDefault="0097249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14:paraId="04B05398" w14:textId="77777777" w:rsidR="00972494" w:rsidRPr="00C27D92" w:rsidRDefault="00C27D92" w:rsidP="0097249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27D92">
              <w:rPr>
                <w:rFonts w:cs="Times New Roman"/>
                <w:color w:val="000000" w:themeColor="text1"/>
                <w:szCs w:val="24"/>
              </w:rPr>
              <w:t>1,2</w:t>
            </w:r>
          </w:p>
        </w:tc>
      </w:tr>
      <w:tr w:rsidR="00972494" w:rsidRPr="008A79D0" w14:paraId="1F8C737D" w14:textId="77777777" w:rsidTr="00A07A1B">
        <w:trPr>
          <w:jc w:val="center"/>
        </w:trPr>
        <w:tc>
          <w:tcPr>
            <w:tcW w:w="2551" w:type="dxa"/>
            <w:vAlign w:val="center"/>
          </w:tcPr>
          <w:p w14:paraId="012FFA40" w14:textId="77777777" w:rsidR="00972494" w:rsidRPr="008A79D0" w:rsidRDefault="0097249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14:paraId="28A00FD7" w14:textId="77777777" w:rsidR="00972494" w:rsidRPr="00C27D92" w:rsidRDefault="00C27D92" w:rsidP="0097249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27D92">
              <w:rPr>
                <w:rFonts w:cs="Times New Roman"/>
                <w:color w:val="000000" w:themeColor="text1"/>
                <w:szCs w:val="24"/>
              </w:rPr>
              <w:t>1,4</w:t>
            </w:r>
          </w:p>
        </w:tc>
      </w:tr>
      <w:tr w:rsidR="00972494" w:rsidRPr="008A79D0" w14:paraId="46026343" w14:textId="77777777" w:rsidTr="00A07A1B">
        <w:trPr>
          <w:jc w:val="center"/>
        </w:trPr>
        <w:tc>
          <w:tcPr>
            <w:tcW w:w="2551" w:type="dxa"/>
            <w:vAlign w:val="center"/>
          </w:tcPr>
          <w:p w14:paraId="6A375338" w14:textId="77777777" w:rsidR="00972494" w:rsidRPr="008A79D0" w:rsidRDefault="0097249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35</w:t>
            </w:r>
          </w:p>
        </w:tc>
        <w:tc>
          <w:tcPr>
            <w:tcW w:w="3261" w:type="dxa"/>
            <w:vAlign w:val="center"/>
          </w:tcPr>
          <w:p w14:paraId="67807481" w14:textId="77777777" w:rsidR="00972494" w:rsidRPr="00C27D92" w:rsidRDefault="00C27D92" w:rsidP="0097249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27D92">
              <w:rPr>
                <w:rFonts w:cs="Times New Roman"/>
                <w:color w:val="000000" w:themeColor="text1"/>
                <w:szCs w:val="24"/>
              </w:rPr>
              <w:t>1,6</w:t>
            </w:r>
          </w:p>
        </w:tc>
      </w:tr>
      <w:tr w:rsidR="00972494" w:rsidRPr="008A79D0" w14:paraId="7812B5ED" w14:textId="77777777" w:rsidTr="00A07A1B">
        <w:trPr>
          <w:jc w:val="center"/>
        </w:trPr>
        <w:tc>
          <w:tcPr>
            <w:tcW w:w="2551" w:type="dxa"/>
            <w:vAlign w:val="center"/>
          </w:tcPr>
          <w:p w14:paraId="64A6D87B" w14:textId="77777777" w:rsidR="00972494" w:rsidRPr="008A79D0" w:rsidRDefault="00972494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40</w:t>
            </w:r>
          </w:p>
        </w:tc>
        <w:tc>
          <w:tcPr>
            <w:tcW w:w="3261" w:type="dxa"/>
            <w:vAlign w:val="center"/>
          </w:tcPr>
          <w:p w14:paraId="6FCBCA09" w14:textId="77777777" w:rsidR="00972494" w:rsidRPr="00C27D92" w:rsidRDefault="00C27D92" w:rsidP="0097249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27D92">
              <w:rPr>
                <w:rFonts w:cs="Times New Roman"/>
                <w:color w:val="000000" w:themeColor="text1"/>
                <w:szCs w:val="24"/>
              </w:rPr>
              <w:t>2,0</w:t>
            </w:r>
          </w:p>
        </w:tc>
      </w:tr>
      <w:tr w:rsidR="002F5200" w:rsidRPr="008A79D0" w14:paraId="7BF687B8" w14:textId="77777777" w:rsidTr="00A07A1B">
        <w:trPr>
          <w:jc w:val="center"/>
        </w:trPr>
        <w:tc>
          <w:tcPr>
            <w:tcW w:w="2551" w:type="dxa"/>
            <w:vAlign w:val="center"/>
          </w:tcPr>
          <w:p w14:paraId="00DA2C47" w14:textId="77777777" w:rsidR="002F5200" w:rsidRPr="008A79D0" w:rsidRDefault="002F5200" w:rsidP="00972494">
            <w:pPr>
              <w:jc w:val="center"/>
              <w:rPr>
                <w:rFonts w:cs="Times New Roman"/>
                <w:szCs w:val="24"/>
              </w:rPr>
            </w:pPr>
            <w:r w:rsidRPr="008A79D0">
              <w:rPr>
                <w:rFonts w:cs="Times New Roman"/>
                <w:szCs w:val="24"/>
              </w:rPr>
              <w:t>45</w:t>
            </w:r>
          </w:p>
        </w:tc>
        <w:tc>
          <w:tcPr>
            <w:tcW w:w="3261" w:type="dxa"/>
            <w:vAlign w:val="center"/>
          </w:tcPr>
          <w:p w14:paraId="4CE157EA" w14:textId="77777777" w:rsidR="002F5200" w:rsidRPr="00C27D92" w:rsidRDefault="00C27D92" w:rsidP="0097249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27D92">
              <w:rPr>
                <w:rFonts w:cs="Times New Roman"/>
                <w:color w:val="000000" w:themeColor="text1"/>
                <w:szCs w:val="24"/>
              </w:rPr>
              <w:t>2,2</w:t>
            </w:r>
          </w:p>
        </w:tc>
      </w:tr>
    </w:tbl>
    <w:p w14:paraId="3BC18FBC" w14:textId="77777777" w:rsidR="00972494" w:rsidRPr="008A79D0" w:rsidRDefault="00972494" w:rsidP="00972494">
      <w:pPr>
        <w:ind w:firstLine="708"/>
        <w:jc w:val="both"/>
        <w:rPr>
          <w:rFonts w:cs="Times New Roman"/>
          <w:szCs w:val="24"/>
        </w:rPr>
      </w:pPr>
    </w:p>
    <w:p w14:paraId="0BB3FCBC" w14:textId="77777777" w:rsidR="009535D3" w:rsidRPr="008A79D0" w:rsidRDefault="009535D3" w:rsidP="009535D3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375D33">
        <w:rPr>
          <w:rFonts w:cs="Times New Roman"/>
          <w:b/>
          <w:szCs w:val="24"/>
        </w:rPr>
        <w:t>2</w:t>
      </w:r>
      <w:r w:rsidR="00F93488">
        <w:rPr>
          <w:rFonts w:cs="Times New Roman"/>
          <w:b/>
          <w:szCs w:val="24"/>
        </w:rPr>
        <w:t>5</w:t>
      </w:r>
      <w:r w:rsidRPr="008A79D0">
        <w:rPr>
          <w:rFonts w:cs="Times New Roman"/>
          <w:b/>
          <w:szCs w:val="24"/>
        </w:rPr>
        <w:t>.</w:t>
      </w:r>
    </w:p>
    <w:p w14:paraId="12F37F2F" w14:textId="77777777" w:rsidR="009535D3" w:rsidRPr="008A79D0" w:rsidRDefault="009535D3" w:rsidP="009535D3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Zaposleniku pripada naknada za odvojeni život kada je upućen na rad izvan sjedišta </w:t>
      </w:r>
      <w:r w:rsidR="008A79D0">
        <w:rPr>
          <w:rFonts w:cs="Times New Roman"/>
          <w:szCs w:val="24"/>
        </w:rPr>
        <w:t>Dječj</w:t>
      </w:r>
      <w:r w:rsidR="00375D33">
        <w:rPr>
          <w:rFonts w:cs="Times New Roman"/>
          <w:szCs w:val="24"/>
        </w:rPr>
        <w:t>eg</w:t>
      </w:r>
      <w:r w:rsidR="008A79D0">
        <w:rPr>
          <w:rFonts w:cs="Times New Roman"/>
          <w:szCs w:val="24"/>
        </w:rPr>
        <w:t xml:space="preserve"> vrtić</w:t>
      </w:r>
      <w:r w:rsidR="00375D33">
        <w:rPr>
          <w:rFonts w:cs="Times New Roman"/>
          <w:szCs w:val="24"/>
        </w:rPr>
        <w:t>a</w:t>
      </w:r>
      <w:r w:rsidRPr="008A79D0">
        <w:rPr>
          <w:rFonts w:cs="Times New Roman"/>
          <w:szCs w:val="24"/>
        </w:rPr>
        <w:t xml:space="preserve">, a obitelj mu trajno boravi u mjestu sjedišta </w:t>
      </w:r>
      <w:r w:rsidR="008A79D0">
        <w:rPr>
          <w:rFonts w:cs="Times New Roman"/>
          <w:szCs w:val="24"/>
        </w:rPr>
        <w:t>Dječj</w:t>
      </w:r>
      <w:r w:rsidR="00375D33">
        <w:rPr>
          <w:rFonts w:cs="Times New Roman"/>
          <w:szCs w:val="24"/>
        </w:rPr>
        <w:t>eg</w:t>
      </w:r>
      <w:r w:rsidR="008A79D0">
        <w:rPr>
          <w:rFonts w:cs="Times New Roman"/>
          <w:szCs w:val="24"/>
        </w:rPr>
        <w:t xml:space="preserve"> vrtić</w:t>
      </w:r>
      <w:r w:rsidR="00375D33">
        <w:rPr>
          <w:rFonts w:cs="Times New Roman"/>
          <w:szCs w:val="24"/>
        </w:rPr>
        <w:t>a</w:t>
      </w:r>
      <w:r w:rsidRPr="008A79D0">
        <w:rPr>
          <w:rFonts w:cs="Times New Roman"/>
          <w:szCs w:val="24"/>
        </w:rPr>
        <w:t>.</w:t>
      </w:r>
    </w:p>
    <w:p w14:paraId="2262DB1C" w14:textId="77777777" w:rsidR="009535D3" w:rsidRPr="008A79D0" w:rsidRDefault="009535D3" w:rsidP="009535D3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>Naknada za odvojeni život od obitelji iznosi 1.000,00 kuna u netu.</w:t>
      </w:r>
    </w:p>
    <w:p w14:paraId="457C7B04" w14:textId="77777777" w:rsidR="009535D3" w:rsidRPr="008A79D0" w:rsidRDefault="009535D3" w:rsidP="00E57FEC">
      <w:pPr>
        <w:rPr>
          <w:rFonts w:cs="Times New Roman"/>
          <w:szCs w:val="24"/>
        </w:rPr>
      </w:pPr>
    </w:p>
    <w:p w14:paraId="53882AFC" w14:textId="77777777" w:rsidR="00BF7215" w:rsidRPr="008A79D0" w:rsidRDefault="00BF7215" w:rsidP="00BF7215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130762">
        <w:rPr>
          <w:rFonts w:cs="Times New Roman"/>
          <w:b/>
          <w:szCs w:val="24"/>
        </w:rPr>
        <w:t>2</w:t>
      </w:r>
      <w:r w:rsidR="00F93488">
        <w:rPr>
          <w:rFonts w:cs="Times New Roman"/>
          <w:b/>
          <w:szCs w:val="24"/>
        </w:rPr>
        <w:t>6</w:t>
      </w:r>
      <w:r w:rsidRPr="008A79D0">
        <w:rPr>
          <w:rFonts w:cs="Times New Roman"/>
          <w:b/>
          <w:szCs w:val="24"/>
        </w:rPr>
        <w:t>.</w:t>
      </w:r>
    </w:p>
    <w:p w14:paraId="29E5D9EB" w14:textId="77777777" w:rsidR="00E57FEC" w:rsidRPr="00F93488" w:rsidRDefault="00E57FEC" w:rsidP="00E57FEC">
      <w:pPr>
        <w:ind w:firstLine="708"/>
        <w:jc w:val="both"/>
        <w:rPr>
          <w:rFonts w:cs="Times New Roman"/>
          <w:szCs w:val="24"/>
        </w:rPr>
      </w:pPr>
      <w:r w:rsidRPr="00F93488">
        <w:rPr>
          <w:rFonts w:cs="Times New Roman"/>
          <w:szCs w:val="24"/>
        </w:rPr>
        <w:t xml:space="preserve">Zaposleniku koji odlazi u mirovinu pripada pravo na otpremninu u visini </w:t>
      </w:r>
      <w:r w:rsidR="00C27D92" w:rsidRPr="00F93488">
        <w:rPr>
          <w:rFonts w:cs="Times New Roman"/>
          <w:szCs w:val="24"/>
        </w:rPr>
        <w:t>do 8.000,00 kn neto neoporezivo</w:t>
      </w:r>
      <w:r w:rsidRPr="00F93488">
        <w:rPr>
          <w:rFonts w:cs="Times New Roman"/>
          <w:szCs w:val="24"/>
        </w:rPr>
        <w:t>.</w:t>
      </w:r>
    </w:p>
    <w:p w14:paraId="71E5D413" w14:textId="77777777" w:rsidR="00865544" w:rsidRPr="00F93488" w:rsidRDefault="00865544" w:rsidP="00F93488">
      <w:pPr>
        <w:tabs>
          <w:tab w:val="left" w:pos="7509"/>
        </w:tabs>
        <w:jc w:val="both"/>
        <w:rPr>
          <w:rFonts w:cs="Times New Roman"/>
          <w:szCs w:val="24"/>
        </w:rPr>
      </w:pPr>
    </w:p>
    <w:p w14:paraId="1905D697" w14:textId="77777777" w:rsidR="00A07A1B" w:rsidRPr="008A79D0" w:rsidRDefault="00A07A1B" w:rsidP="00A07A1B">
      <w:pPr>
        <w:pStyle w:val="Odlomakpopisa"/>
        <w:numPr>
          <w:ilvl w:val="0"/>
          <w:numId w:val="1"/>
        </w:numPr>
        <w:rPr>
          <w:rFonts w:cs="Times New Roman"/>
          <w:szCs w:val="24"/>
        </w:rPr>
      </w:pPr>
      <w:r w:rsidRPr="008A79D0">
        <w:rPr>
          <w:rFonts w:cs="Times New Roman"/>
          <w:b/>
          <w:szCs w:val="24"/>
        </w:rPr>
        <w:t>ZAVRŠNE ODREDBE</w:t>
      </w:r>
    </w:p>
    <w:p w14:paraId="100611BC" w14:textId="77777777" w:rsidR="00A07A1B" w:rsidRPr="008A79D0" w:rsidRDefault="00A07A1B" w:rsidP="009535D3">
      <w:pPr>
        <w:pStyle w:val="Odlomakpopisa"/>
        <w:jc w:val="both"/>
        <w:rPr>
          <w:rFonts w:cs="Times New Roman"/>
          <w:szCs w:val="24"/>
        </w:rPr>
      </w:pPr>
    </w:p>
    <w:p w14:paraId="53E31996" w14:textId="77777777" w:rsidR="00A07A1B" w:rsidRPr="008A79D0" w:rsidRDefault="00A07A1B" w:rsidP="009535D3">
      <w:pPr>
        <w:pStyle w:val="Odlomakpopisa"/>
        <w:jc w:val="both"/>
        <w:rPr>
          <w:rFonts w:cs="Times New Roman"/>
          <w:szCs w:val="24"/>
        </w:rPr>
      </w:pPr>
    </w:p>
    <w:p w14:paraId="4A59637D" w14:textId="77777777" w:rsidR="009535D3" w:rsidRPr="008A79D0" w:rsidRDefault="009535D3" w:rsidP="009535D3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 xml:space="preserve">Članak </w:t>
      </w:r>
      <w:r w:rsidR="00F93488">
        <w:rPr>
          <w:rFonts w:cs="Times New Roman"/>
          <w:b/>
          <w:szCs w:val="24"/>
        </w:rPr>
        <w:t>27</w:t>
      </w:r>
      <w:r w:rsidRPr="008A79D0">
        <w:rPr>
          <w:rFonts w:cs="Times New Roman"/>
          <w:b/>
          <w:szCs w:val="24"/>
        </w:rPr>
        <w:t>.</w:t>
      </w:r>
    </w:p>
    <w:p w14:paraId="624A7DA3" w14:textId="77777777" w:rsidR="00BF7215" w:rsidRPr="008A79D0" w:rsidRDefault="000C39E1" w:rsidP="003D35F4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Na sva druga pitanja </w:t>
      </w:r>
      <w:r w:rsidR="00300CC2" w:rsidRPr="008A79D0">
        <w:rPr>
          <w:rFonts w:cs="Times New Roman"/>
          <w:szCs w:val="24"/>
        </w:rPr>
        <w:t>koja nisu uređena o</w:t>
      </w:r>
      <w:r w:rsidRPr="008A79D0">
        <w:rPr>
          <w:rFonts w:cs="Times New Roman"/>
          <w:szCs w:val="24"/>
        </w:rPr>
        <w:t xml:space="preserve">vim Pravilnikom, na odgovarajući način se primjenjuju odredbe </w:t>
      </w:r>
      <w:r w:rsidR="00300CC2" w:rsidRPr="008A79D0">
        <w:rPr>
          <w:rFonts w:cs="Times New Roman"/>
          <w:szCs w:val="24"/>
        </w:rPr>
        <w:t>Zakona o radu</w:t>
      </w:r>
      <w:r w:rsidRPr="008A79D0">
        <w:rPr>
          <w:rFonts w:cs="Times New Roman"/>
          <w:szCs w:val="24"/>
        </w:rPr>
        <w:t xml:space="preserve"> i drugih akata donesenih na temelju zakona</w:t>
      </w:r>
      <w:r w:rsidR="00920C83">
        <w:rPr>
          <w:rFonts w:cs="Times New Roman"/>
          <w:szCs w:val="24"/>
        </w:rPr>
        <w:t xml:space="preserve"> te akata osnivača</w:t>
      </w:r>
      <w:r w:rsidRPr="008A79D0">
        <w:rPr>
          <w:rFonts w:cs="Times New Roman"/>
          <w:szCs w:val="24"/>
        </w:rPr>
        <w:t>.</w:t>
      </w:r>
    </w:p>
    <w:p w14:paraId="5EC2BE24" w14:textId="77777777" w:rsidR="00300CC2" w:rsidRPr="008A79D0" w:rsidRDefault="00300CC2" w:rsidP="00300CC2">
      <w:pPr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ab/>
        <w:t xml:space="preserve">Odredbe ovog Pravilnika neće se primjenjivati ako su odredbe Zakon o radu povoljnije za zaposlenika ili postanu povoljnije. </w:t>
      </w:r>
    </w:p>
    <w:p w14:paraId="70054271" w14:textId="77777777" w:rsidR="00300CC2" w:rsidRPr="008A79D0" w:rsidRDefault="00300CC2" w:rsidP="00300CC2">
      <w:pPr>
        <w:jc w:val="both"/>
        <w:rPr>
          <w:rFonts w:cs="Times New Roman"/>
          <w:szCs w:val="24"/>
        </w:rPr>
      </w:pPr>
    </w:p>
    <w:p w14:paraId="14D2E150" w14:textId="77777777" w:rsidR="003D35F4" w:rsidRPr="008A79D0" w:rsidRDefault="008830B7" w:rsidP="003D35F4">
      <w:pPr>
        <w:jc w:val="center"/>
        <w:rPr>
          <w:rFonts w:cs="Times New Roman"/>
          <w:b/>
          <w:szCs w:val="24"/>
        </w:rPr>
      </w:pPr>
      <w:r w:rsidRPr="008A79D0">
        <w:rPr>
          <w:rFonts w:cs="Times New Roman"/>
          <w:b/>
          <w:szCs w:val="24"/>
        </w:rPr>
        <w:t>Članak</w:t>
      </w:r>
      <w:r w:rsidR="00A07A1B" w:rsidRPr="008A79D0">
        <w:rPr>
          <w:rFonts w:cs="Times New Roman"/>
          <w:b/>
          <w:szCs w:val="24"/>
        </w:rPr>
        <w:t xml:space="preserve"> </w:t>
      </w:r>
      <w:r w:rsidR="00F93488">
        <w:rPr>
          <w:rFonts w:cs="Times New Roman"/>
          <w:b/>
          <w:szCs w:val="24"/>
        </w:rPr>
        <w:t>28</w:t>
      </w:r>
      <w:r w:rsidR="003D35F4" w:rsidRPr="008A79D0">
        <w:rPr>
          <w:rFonts w:cs="Times New Roman"/>
          <w:b/>
          <w:szCs w:val="24"/>
        </w:rPr>
        <w:t>.</w:t>
      </w:r>
    </w:p>
    <w:p w14:paraId="791A8211" w14:textId="77777777" w:rsidR="003D35F4" w:rsidRPr="008A79D0" w:rsidRDefault="003D35F4" w:rsidP="003D35F4">
      <w:pPr>
        <w:ind w:firstLine="708"/>
        <w:jc w:val="both"/>
        <w:rPr>
          <w:rFonts w:cs="Times New Roman"/>
          <w:szCs w:val="24"/>
        </w:rPr>
      </w:pPr>
      <w:r w:rsidRPr="008A79D0">
        <w:rPr>
          <w:rFonts w:cs="Times New Roman"/>
          <w:szCs w:val="24"/>
        </w:rPr>
        <w:t xml:space="preserve">Ovaj Pravilnik stupa na snagu danom objave na oglasnoj ploči </w:t>
      </w:r>
      <w:r w:rsidR="008A79D0">
        <w:rPr>
          <w:rFonts w:cs="Times New Roman"/>
          <w:szCs w:val="24"/>
        </w:rPr>
        <w:t>Dječj</w:t>
      </w:r>
      <w:r w:rsidR="00375D33">
        <w:rPr>
          <w:rFonts w:cs="Times New Roman"/>
          <w:szCs w:val="24"/>
        </w:rPr>
        <w:t>eg</w:t>
      </w:r>
      <w:r w:rsidR="008A79D0">
        <w:rPr>
          <w:rFonts w:cs="Times New Roman"/>
          <w:szCs w:val="24"/>
        </w:rPr>
        <w:t xml:space="preserve"> vrtić</w:t>
      </w:r>
      <w:r w:rsidR="00375D33">
        <w:rPr>
          <w:rFonts w:cs="Times New Roman"/>
          <w:szCs w:val="24"/>
        </w:rPr>
        <w:t>a</w:t>
      </w:r>
      <w:r w:rsidRPr="008A79D0">
        <w:rPr>
          <w:rFonts w:cs="Times New Roman"/>
          <w:szCs w:val="24"/>
        </w:rPr>
        <w:t>.</w:t>
      </w:r>
    </w:p>
    <w:p w14:paraId="08FCB560" w14:textId="77777777" w:rsidR="003D35F4" w:rsidRPr="008A79D0" w:rsidRDefault="003D35F4" w:rsidP="003D35F4">
      <w:pPr>
        <w:jc w:val="both"/>
        <w:rPr>
          <w:rFonts w:cs="Times New Roman"/>
          <w:szCs w:val="24"/>
        </w:rPr>
      </w:pPr>
    </w:p>
    <w:p w14:paraId="61C6C644" w14:textId="77777777" w:rsidR="00A07A1B" w:rsidRPr="008A79D0" w:rsidRDefault="00A07A1B" w:rsidP="003D35F4">
      <w:pPr>
        <w:rPr>
          <w:rFonts w:cs="Times New Roman"/>
          <w:szCs w:val="24"/>
        </w:rPr>
      </w:pPr>
    </w:p>
    <w:p w14:paraId="21B106DB" w14:textId="77777777" w:rsidR="003D35F4" w:rsidRDefault="00497ED1" w:rsidP="003D35F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739ED">
        <w:rPr>
          <w:rFonts w:cs="Times New Roman"/>
          <w:szCs w:val="24"/>
        </w:rPr>
        <w:t>Kutjevo</w:t>
      </w:r>
      <w:r w:rsidR="003D35F4" w:rsidRPr="008A79D0">
        <w:rPr>
          <w:rFonts w:cs="Times New Roman"/>
          <w:szCs w:val="24"/>
        </w:rPr>
        <w:t xml:space="preserve">, </w:t>
      </w:r>
      <w:r w:rsidR="00340926">
        <w:rPr>
          <w:rFonts w:cs="Times New Roman"/>
          <w:szCs w:val="24"/>
        </w:rPr>
        <w:t>29. srpnja 2021.</w:t>
      </w:r>
    </w:p>
    <w:p w14:paraId="1F60C578" w14:textId="77777777" w:rsidR="00375D33" w:rsidRDefault="00375D33" w:rsidP="003D35F4">
      <w:pPr>
        <w:jc w:val="both"/>
        <w:rPr>
          <w:rFonts w:cs="Times New Roman"/>
          <w:szCs w:val="24"/>
        </w:rPr>
      </w:pPr>
    </w:p>
    <w:p w14:paraId="5E845220" w14:textId="77777777" w:rsidR="00BF7215" w:rsidRPr="00F93488" w:rsidRDefault="00375D33" w:rsidP="00F9348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C739ED">
        <w:rPr>
          <w:rFonts w:cs="Times New Roman"/>
          <w:b/>
          <w:szCs w:val="24"/>
        </w:rPr>
        <w:t>PREDSJEDNIK</w:t>
      </w:r>
      <w:r w:rsidR="00497ED1">
        <w:rPr>
          <w:rFonts w:cs="Times New Roman"/>
          <w:b/>
          <w:szCs w:val="24"/>
        </w:rPr>
        <w:t>/CA</w:t>
      </w:r>
    </w:p>
    <w:sectPr w:rsidR="00BF7215" w:rsidRPr="00F93488" w:rsidSect="00A25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BE63" w14:textId="77777777" w:rsidR="006A0456" w:rsidRDefault="006A0456" w:rsidP="00D9232C">
      <w:r>
        <w:separator/>
      </w:r>
    </w:p>
  </w:endnote>
  <w:endnote w:type="continuationSeparator" w:id="0">
    <w:p w14:paraId="76408318" w14:textId="77777777" w:rsidR="006A0456" w:rsidRDefault="006A0456" w:rsidP="00D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638F" w14:textId="77777777" w:rsidR="006A0456" w:rsidRDefault="006A0456" w:rsidP="00D9232C">
      <w:r>
        <w:separator/>
      </w:r>
    </w:p>
  </w:footnote>
  <w:footnote w:type="continuationSeparator" w:id="0">
    <w:p w14:paraId="4B71AAB1" w14:textId="77777777" w:rsidR="006A0456" w:rsidRDefault="006A0456" w:rsidP="00D9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BF8"/>
    <w:multiLevelType w:val="hybridMultilevel"/>
    <w:tmpl w:val="018EE428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B0D"/>
    <w:multiLevelType w:val="hybridMultilevel"/>
    <w:tmpl w:val="2534B1F8"/>
    <w:lvl w:ilvl="0" w:tplc="09CAF404">
      <w:start w:val="1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1935505"/>
    <w:multiLevelType w:val="hybridMultilevel"/>
    <w:tmpl w:val="F1BC683A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3638"/>
    <w:multiLevelType w:val="hybridMultilevel"/>
    <w:tmpl w:val="964A0F70"/>
    <w:lvl w:ilvl="0" w:tplc="09CAF404">
      <w:start w:val="1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3954F4F"/>
    <w:multiLevelType w:val="hybridMultilevel"/>
    <w:tmpl w:val="9488C876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22170E"/>
    <w:multiLevelType w:val="hybridMultilevel"/>
    <w:tmpl w:val="57328062"/>
    <w:lvl w:ilvl="0" w:tplc="09CAF40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BC6305"/>
    <w:multiLevelType w:val="hybridMultilevel"/>
    <w:tmpl w:val="1AEE9A66"/>
    <w:lvl w:ilvl="0" w:tplc="09CAF40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3C1EAC"/>
    <w:multiLevelType w:val="hybridMultilevel"/>
    <w:tmpl w:val="AB5C97F6"/>
    <w:lvl w:ilvl="0" w:tplc="09CAF4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A7A4C"/>
    <w:multiLevelType w:val="hybridMultilevel"/>
    <w:tmpl w:val="EAD451F4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D30C24"/>
    <w:multiLevelType w:val="hybridMultilevel"/>
    <w:tmpl w:val="01020AE6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445F"/>
    <w:multiLevelType w:val="hybridMultilevel"/>
    <w:tmpl w:val="81CC1678"/>
    <w:lvl w:ilvl="0" w:tplc="09CAF404">
      <w:start w:val="1"/>
      <w:numFmt w:val="bullet"/>
      <w:lvlText w:val="-"/>
      <w:lvlJc w:val="left"/>
      <w:pPr>
        <w:ind w:left="62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1" w15:restartNumberingAfterBreak="0">
    <w:nsid w:val="37945ABB"/>
    <w:multiLevelType w:val="hybridMultilevel"/>
    <w:tmpl w:val="F5D0E926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5C45CB"/>
    <w:multiLevelType w:val="hybridMultilevel"/>
    <w:tmpl w:val="616CE376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515584"/>
    <w:multiLevelType w:val="hybridMultilevel"/>
    <w:tmpl w:val="EE3E4B46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52B5"/>
    <w:multiLevelType w:val="hybridMultilevel"/>
    <w:tmpl w:val="40BE2110"/>
    <w:lvl w:ilvl="0" w:tplc="09CAF40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2F0414"/>
    <w:multiLevelType w:val="hybridMultilevel"/>
    <w:tmpl w:val="306C18E8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D7231"/>
    <w:multiLevelType w:val="hybridMultilevel"/>
    <w:tmpl w:val="AE7C405E"/>
    <w:lvl w:ilvl="0" w:tplc="09CAF4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9592B"/>
    <w:multiLevelType w:val="hybridMultilevel"/>
    <w:tmpl w:val="5992A592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751DC1"/>
    <w:multiLevelType w:val="hybridMultilevel"/>
    <w:tmpl w:val="A4365A6C"/>
    <w:lvl w:ilvl="0" w:tplc="4FDC2A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E73B4"/>
    <w:multiLevelType w:val="hybridMultilevel"/>
    <w:tmpl w:val="33105BAE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071AA"/>
    <w:multiLevelType w:val="hybridMultilevel"/>
    <w:tmpl w:val="97FAEF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270B7"/>
    <w:multiLevelType w:val="hybridMultilevel"/>
    <w:tmpl w:val="B406BA8E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8017EEC"/>
    <w:multiLevelType w:val="hybridMultilevel"/>
    <w:tmpl w:val="43127024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81021"/>
    <w:multiLevelType w:val="hybridMultilevel"/>
    <w:tmpl w:val="F90E396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242F87"/>
    <w:multiLevelType w:val="hybridMultilevel"/>
    <w:tmpl w:val="23F6E8A8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707A"/>
    <w:multiLevelType w:val="hybridMultilevel"/>
    <w:tmpl w:val="9C0C2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D0031"/>
    <w:multiLevelType w:val="hybridMultilevel"/>
    <w:tmpl w:val="80FE3146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67200"/>
    <w:multiLevelType w:val="hybridMultilevel"/>
    <w:tmpl w:val="134215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F8910E">
      <w:start w:val="20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23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10"/>
  </w:num>
  <w:num w:numId="11">
    <w:abstractNumId w:val="19"/>
  </w:num>
  <w:num w:numId="12">
    <w:abstractNumId w:val="8"/>
  </w:num>
  <w:num w:numId="13">
    <w:abstractNumId w:val="21"/>
  </w:num>
  <w:num w:numId="14">
    <w:abstractNumId w:val="12"/>
  </w:num>
  <w:num w:numId="15">
    <w:abstractNumId w:val="4"/>
  </w:num>
  <w:num w:numId="16">
    <w:abstractNumId w:val="27"/>
  </w:num>
  <w:num w:numId="17">
    <w:abstractNumId w:val="7"/>
  </w:num>
  <w:num w:numId="18">
    <w:abstractNumId w:val="17"/>
  </w:num>
  <w:num w:numId="19">
    <w:abstractNumId w:val="6"/>
  </w:num>
  <w:num w:numId="20">
    <w:abstractNumId w:val="16"/>
  </w:num>
  <w:num w:numId="21">
    <w:abstractNumId w:val="25"/>
  </w:num>
  <w:num w:numId="22">
    <w:abstractNumId w:val="26"/>
  </w:num>
  <w:num w:numId="23">
    <w:abstractNumId w:val="14"/>
  </w:num>
  <w:num w:numId="24">
    <w:abstractNumId w:val="5"/>
  </w:num>
  <w:num w:numId="25">
    <w:abstractNumId w:val="9"/>
  </w:num>
  <w:num w:numId="26">
    <w:abstractNumId w:val="24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2C"/>
    <w:rsid w:val="00000132"/>
    <w:rsid w:val="000077EC"/>
    <w:rsid w:val="00011CA1"/>
    <w:rsid w:val="000239C6"/>
    <w:rsid w:val="00052F3D"/>
    <w:rsid w:val="00087186"/>
    <w:rsid w:val="000B067B"/>
    <w:rsid w:val="000B43A1"/>
    <w:rsid w:val="000C19DF"/>
    <w:rsid w:val="000C39E1"/>
    <w:rsid w:val="000C4893"/>
    <w:rsid w:val="00100B1B"/>
    <w:rsid w:val="00110138"/>
    <w:rsid w:val="00112098"/>
    <w:rsid w:val="00112BB6"/>
    <w:rsid w:val="00120038"/>
    <w:rsid w:val="00126AF0"/>
    <w:rsid w:val="00130762"/>
    <w:rsid w:val="00131A6F"/>
    <w:rsid w:val="001326FE"/>
    <w:rsid w:val="00141BF1"/>
    <w:rsid w:val="00157AA2"/>
    <w:rsid w:val="00161EC0"/>
    <w:rsid w:val="001629B4"/>
    <w:rsid w:val="0016507D"/>
    <w:rsid w:val="0019444C"/>
    <w:rsid w:val="001963BE"/>
    <w:rsid w:val="001975F7"/>
    <w:rsid w:val="001B452B"/>
    <w:rsid w:val="001C38AB"/>
    <w:rsid w:val="001E1A34"/>
    <w:rsid w:val="001E7CBF"/>
    <w:rsid w:val="001F5DEF"/>
    <w:rsid w:val="00206AB5"/>
    <w:rsid w:val="00210B9F"/>
    <w:rsid w:val="00235362"/>
    <w:rsid w:val="00242FD5"/>
    <w:rsid w:val="00297172"/>
    <w:rsid w:val="002A55B8"/>
    <w:rsid w:val="002A7582"/>
    <w:rsid w:val="002B32DC"/>
    <w:rsid w:val="002C74B1"/>
    <w:rsid w:val="002E015F"/>
    <w:rsid w:val="002F5200"/>
    <w:rsid w:val="00300CC2"/>
    <w:rsid w:val="00301DC8"/>
    <w:rsid w:val="00312D8B"/>
    <w:rsid w:val="00340926"/>
    <w:rsid w:val="00343081"/>
    <w:rsid w:val="00375D33"/>
    <w:rsid w:val="00377555"/>
    <w:rsid w:val="0039595C"/>
    <w:rsid w:val="003A5B8E"/>
    <w:rsid w:val="003D35F4"/>
    <w:rsid w:val="003F78B7"/>
    <w:rsid w:val="00406076"/>
    <w:rsid w:val="00443E8D"/>
    <w:rsid w:val="00486F26"/>
    <w:rsid w:val="004959BB"/>
    <w:rsid w:val="00497ED1"/>
    <w:rsid w:val="004A174C"/>
    <w:rsid w:val="004B7722"/>
    <w:rsid w:val="004D220B"/>
    <w:rsid w:val="00522DA2"/>
    <w:rsid w:val="00597273"/>
    <w:rsid w:val="005A4836"/>
    <w:rsid w:val="005B1476"/>
    <w:rsid w:val="005B6AD1"/>
    <w:rsid w:val="005D250A"/>
    <w:rsid w:val="005D2E68"/>
    <w:rsid w:val="00601681"/>
    <w:rsid w:val="00603C4C"/>
    <w:rsid w:val="00607D35"/>
    <w:rsid w:val="0061163B"/>
    <w:rsid w:val="00624286"/>
    <w:rsid w:val="00632302"/>
    <w:rsid w:val="006A0456"/>
    <w:rsid w:val="006B633D"/>
    <w:rsid w:val="006B7890"/>
    <w:rsid w:val="006C6C09"/>
    <w:rsid w:val="0071262F"/>
    <w:rsid w:val="00730534"/>
    <w:rsid w:val="007543BB"/>
    <w:rsid w:val="007B1DB8"/>
    <w:rsid w:val="007B2B65"/>
    <w:rsid w:val="007B36E5"/>
    <w:rsid w:val="007E74FE"/>
    <w:rsid w:val="007F1D6F"/>
    <w:rsid w:val="007F2FA7"/>
    <w:rsid w:val="007F32A9"/>
    <w:rsid w:val="008045DA"/>
    <w:rsid w:val="00831B06"/>
    <w:rsid w:val="008475A9"/>
    <w:rsid w:val="0085249A"/>
    <w:rsid w:val="00853A8D"/>
    <w:rsid w:val="00860224"/>
    <w:rsid w:val="00862092"/>
    <w:rsid w:val="008651A9"/>
    <w:rsid w:val="00865544"/>
    <w:rsid w:val="00867595"/>
    <w:rsid w:val="00877EAF"/>
    <w:rsid w:val="008830B7"/>
    <w:rsid w:val="008A2267"/>
    <w:rsid w:val="008A79D0"/>
    <w:rsid w:val="008B637B"/>
    <w:rsid w:val="008E0FE5"/>
    <w:rsid w:val="00920C83"/>
    <w:rsid w:val="009535D3"/>
    <w:rsid w:val="00957009"/>
    <w:rsid w:val="00972494"/>
    <w:rsid w:val="009D3F8D"/>
    <w:rsid w:val="009E1659"/>
    <w:rsid w:val="00A07A1B"/>
    <w:rsid w:val="00A2590C"/>
    <w:rsid w:val="00A33B19"/>
    <w:rsid w:val="00A43111"/>
    <w:rsid w:val="00A505CD"/>
    <w:rsid w:val="00A8172A"/>
    <w:rsid w:val="00A87DE8"/>
    <w:rsid w:val="00A939F9"/>
    <w:rsid w:val="00A966DD"/>
    <w:rsid w:val="00AC30C0"/>
    <w:rsid w:val="00AD6DBE"/>
    <w:rsid w:val="00AF5E26"/>
    <w:rsid w:val="00B6519B"/>
    <w:rsid w:val="00B756F6"/>
    <w:rsid w:val="00B945EA"/>
    <w:rsid w:val="00B94F26"/>
    <w:rsid w:val="00BF0A56"/>
    <w:rsid w:val="00BF0F4B"/>
    <w:rsid w:val="00BF7215"/>
    <w:rsid w:val="00C21FF1"/>
    <w:rsid w:val="00C27D92"/>
    <w:rsid w:val="00C739ED"/>
    <w:rsid w:val="00C74751"/>
    <w:rsid w:val="00CA3912"/>
    <w:rsid w:val="00CA791C"/>
    <w:rsid w:val="00CC0705"/>
    <w:rsid w:val="00CD6EF0"/>
    <w:rsid w:val="00CF190D"/>
    <w:rsid w:val="00D0515B"/>
    <w:rsid w:val="00D125AF"/>
    <w:rsid w:val="00D22004"/>
    <w:rsid w:val="00D4314F"/>
    <w:rsid w:val="00D676A5"/>
    <w:rsid w:val="00D86E6B"/>
    <w:rsid w:val="00D9232C"/>
    <w:rsid w:val="00D97231"/>
    <w:rsid w:val="00DC2094"/>
    <w:rsid w:val="00DE43CA"/>
    <w:rsid w:val="00DF1ABA"/>
    <w:rsid w:val="00E023E8"/>
    <w:rsid w:val="00E16EAE"/>
    <w:rsid w:val="00E43856"/>
    <w:rsid w:val="00E550C4"/>
    <w:rsid w:val="00E57FEC"/>
    <w:rsid w:val="00E77D1D"/>
    <w:rsid w:val="00E8641E"/>
    <w:rsid w:val="00EB0A80"/>
    <w:rsid w:val="00EC0825"/>
    <w:rsid w:val="00ED749C"/>
    <w:rsid w:val="00EE3AA0"/>
    <w:rsid w:val="00EF5063"/>
    <w:rsid w:val="00F100D6"/>
    <w:rsid w:val="00F21F7A"/>
    <w:rsid w:val="00F40B18"/>
    <w:rsid w:val="00F56058"/>
    <w:rsid w:val="00F6008C"/>
    <w:rsid w:val="00F614E6"/>
    <w:rsid w:val="00F67310"/>
    <w:rsid w:val="00F9256E"/>
    <w:rsid w:val="00F93488"/>
    <w:rsid w:val="00FA7CCD"/>
    <w:rsid w:val="00FB1E1E"/>
    <w:rsid w:val="00FB7BD8"/>
    <w:rsid w:val="00FE165B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C637"/>
  <w15:docId w15:val="{E64C3B2E-1B4A-490E-B23D-2675F03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23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232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923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32C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A939F9"/>
    <w:pPr>
      <w:ind w:left="720"/>
      <w:contextualSpacing/>
    </w:pPr>
  </w:style>
  <w:style w:type="table" w:styleId="Reetkatablice">
    <w:name w:val="Table Grid"/>
    <w:basedOn w:val="Obinatablica"/>
    <w:uiPriority w:val="59"/>
    <w:rsid w:val="000C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E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CFBF-5CF5-4CBE-9D69-3E093429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Bajić</dc:creator>
  <cp:lastModifiedBy>dvkut</cp:lastModifiedBy>
  <cp:revision>11</cp:revision>
  <cp:lastPrinted>2021-07-29T12:59:00Z</cp:lastPrinted>
  <dcterms:created xsi:type="dcterms:W3CDTF">2020-07-13T12:58:00Z</dcterms:created>
  <dcterms:modified xsi:type="dcterms:W3CDTF">2024-02-14T08:32:00Z</dcterms:modified>
</cp:coreProperties>
</file>